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4E" w:rsidRPr="006564C3" w:rsidRDefault="00CF32FD" w:rsidP="008B37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41" style="position:absolute;margin-left:-.5pt;margin-top:-19.85pt;width:498pt;height:153.5pt;z-index:251658752" filled="f">
            <v:textbox style="mso-next-textbox:#_x0000_s1041" inset="1pt,1pt,1pt,1pt">
              <w:txbxContent>
                <w:p w:rsidR="00EA4E4A" w:rsidRDefault="00EA4E4A" w:rsidP="001873B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D56874">
                    <w:rPr>
                      <w:rFonts w:ascii="Times New Roman" w:hAnsi="Times New Roman"/>
                      <w:b/>
                      <w:szCs w:val="28"/>
                    </w:rPr>
                    <w:t xml:space="preserve">ATA DE REGISTRO DE </w:t>
                  </w:r>
                  <w:proofErr w:type="gramStart"/>
                  <w:r w:rsidRPr="00081C6C">
                    <w:rPr>
                      <w:rFonts w:ascii="Times New Roman" w:hAnsi="Times New Roman"/>
                      <w:b/>
                      <w:szCs w:val="28"/>
                    </w:rPr>
                    <w:t>PREÇOS ...</w:t>
                  </w:r>
                  <w:proofErr w:type="gramEnd"/>
                  <w:r w:rsidRPr="00081C6C">
                    <w:rPr>
                      <w:rFonts w:ascii="Times New Roman" w:hAnsi="Times New Roman"/>
                      <w:b/>
                      <w:szCs w:val="28"/>
                    </w:rPr>
                    <w:t>../20</w:t>
                  </w:r>
                  <w:r>
                    <w:rPr>
                      <w:rFonts w:ascii="Times New Roman" w:hAnsi="Times New Roman"/>
                      <w:b/>
                      <w:szCs w:val="28"/>
                    </w:rPr>
                    <w:t>22</w:t>
                  </w:r>
                </w:p>
                <w:p w:rsidR="00EA4E4A" w:rsidRPr="007052DE" w:rsidRDefault="00EA4E4A" w:rsidP="001519D1">
                  <w:pPr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OBJETO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r w:rsidR="00F64AAC" w:rsidRPr="008C67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EVENTUAL FORNECIMENTO DE ÓLEO LUBRIFICANTE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</w:p>
                <w:p w:rsidR="00EA4E4A" w:rsidRPr="007052DE" w:rsidRDefault="00EA4E4A" w:rsidP="001519D1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  <w:p w:rsidR="00EA4E4A" w:rsidRPr="007052DE" w:rsidRDefault="00EA4E4A" w:rsidP="008A62F2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PROCESSO ADMINISTRATIVO: </w:t>
                  </w:r>
                  <w:r w:rsidR="00F64AAC">
                    <w:rPr>
                      <w:rFonts w:ascii="Times New Roman" w:hAnsi="Times New Roman"/>
                      <w:b/>
                      <w:sz w:val="20"/>
                    </w:rPr>
                    <w:t>0506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/202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2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 xml:space="preserve">        EDITAL: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0</w:t>
                  </w:r>
                  <w:r w:rsidR="00BB50F0">
                    <w:rPr>
                      <w:rFonts w:ascii="Times New Roman" w:hAnsi="Times New Roman"/>
                      <w:b/>
                      <w:sz w:val="20"/>
                    </w:rPr>
                    <w:t>42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/2022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       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 xml:space="preserve">PREGÃO PRESENCIAL </w:t>
                  </w:r>
                </w:p>
                <w:p w:rsidR="00EA4E4A" w:rsidRPr="007052DE" w:rsidRDefault="00EA4E4A" w:rsidP="008A62F2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HOMOLOGAÇÃO:</w:t>
                  </w:r>
                  <w:proofErr w:type="gramStart"/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...........</w:t>
                  </w:r>
                  <w:proofErr w:type="gramEnd"/>
                </w:p>
                <w:p w:rsidR="00EA4E4A" w:rsidRPr="007052DE" w:rsidRDefault="00EA4E4A" w:rsidP="008A62F2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EMPRESA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gramStart"/>
                  <w:r w:rsidRPr="007052DE">
                    <w:rPr>
                      <w:rFonts w:ascii="Times New Roman" w:hAnsi="Times New Roman"/>
                      <w:sz w:val="20"/>
                    </w:rPr>
                    <w:t>..........................................</w:t>
                  </w:r>
                  <w:proofErr w:type="gramEnd"/>
                </w:p>
                <w:p w:rsidR="00EA4E4A" w:rsidRPr="007052DE" w:rsidRDefault="00EA4E4A" w:rsidP="008A62F2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ENDEREÇO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gramStart"/>
                  <w:r w:rsidRPr="007052DE">
                    <w:rPr>
                      <w:rFonts w:ascii="Times New Roman" w:hAnsi="Times New Roman"/>
                      <w:sz w:val="20"/>
                    </w:rPr>
                    <w:t>................................................................</w:t>
                  </w: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.</w:t>
                  </w:r>
                  <w:proofErr w:type="gramEnd"/>
                </w:p>
                <w:p w:rsidR="00EA4E4A" w:rsidRPr="007052DE" w:rsidRDefault="00EA4E4A" w:rsidP="008A62F2">
                  <w:pPr>
                    <w:spacing w:line="360" w:lineRule="auto"/>
                    <w:rPr>
                      <w:rFonts w:ascii="Times New Roman" w:hAnsi="Times New Roman"/>
                      <w:sz w:val="20"/>
                    </w:rPr>
                  </w:pPr>
                  <w:r w:rsidRPr="007052DE">
                    <w:rPr>
                      <w:rFonts w:ascii="Times New Roman" w:hAnsi="Times New Roman"/>
                      <w:b/>
                      <w:sz w:val="20"/>
                    </w:rPr>
                    <w:t>CNPJ</w:t>
                  </w:r>
                  <w:r w:rsidRPr="007052DE">
                    <w:rPr>
                      <w:rFonts w:ascii="Times New Roman" w:hAnsi="Times New Roman"/>
                      <w:sz w:val="20"/>
                    </w:rPr>
                    <w:t xml:space="preserve">: </w:t>
                  </w:r>
                  <w:proofErr w:type="gramStart"/>
                  <w:r w:rsidRPr="007052DE">
                    <w:rPr>
                      <w:rFonts w:ascii="Times New Roman" w:hAnsi="Times New Roman"/>
                      <w:sz w:val="20"/>
                    </w:rPr>
                    <w:t>...................</w:t>
                  </w:r>
                  <w:proofErr w:type="gramEnd"/>
                </w:p>
                <w:p w:rsidR="00EA4E4A" w:rsidRPr="0090140E" w:rsidRDefault="00EA4E4A" w:rsidP="008A62F2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 xml:space="preserve">TELEFONE: </w:t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 w:rsidRPr="0090140E">
                    <w:rPr>
                      <w:rFonts w:ascii="Times New Roman" w:hAnsi="Times New Roman"/>
                      <w:b/>
                      <w:sz w:val="20"/>
                    </w:rPr>
                    <w:tab/>
                    <w:t>E-MAIL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:</w:t>
                  </w:r>
                </w:p>
              </w:txbxContent>
            </v:textbox>
          </v:rect>
        </w:pict>
      </w:r>
    </w:p>
    <w:p w:rsidR="001873B5" w:rsidRPr="006564C3" w:rsidRDefault="00CF32FD" w:rsidP="008B3737">
      <w:pPr>
        <w:rPr>
          <w:rFonts w:ascii="Times New Roman" w:hAnsi="Times New Roman"/>
          <w:b/>
          <w:sz w:val="24"/>
          <w:szCs w:val="24"/>
        </w:rPr>
      </w:pPr>
      <w:r w:rsidRPr="00CF32FD">
        <w:rPr>
          <w:rFonts w:ascii="Times New Roman" w:hAnsi="Times New Roman"/>
          <w:noProof/>
          <w:sz w:val="24"/>
          <w:szCs w:val="24"/>
        </w:rPr>
        <w:pict>
          <v:rect id="_x0000_s1037" style="position:absolute;margin-left:152.4pt;margin-top:44.2pt;width:28.85pt;height:7.25pt;z-index:251657728" o:allowincell="f" strokecolor="white">
            <v:textbox style="mso-next-textbox:#_x0000_s1037" inset="1pt,1pt,1pt,1pt">
              <w:txbxContent>
                <w:p w:rsidR="00EA4E4A" w:rsidRDefault="00EA4E4A" w:rsidP="00420568"/>
              </w:txbxContent>
            </v:textbox>
          </v:rect>
        </w:pict>
      </w:r>
      <w:r w:rsidRPr="00CF32FD">
        <w:rPr>
          <w:rFonts w:ascii="Times New Roman" w:hAnsi="Times New Roman"/>
          <w:noProof/>
          <w:sz w:val="24"/>
          <w:szCs w:val="24"/>
        </w:rPr>
        <w:pict>
          <v:rect id="_x0000_s1036" style="position:absolute;margin-left:116.4pt;margin-top:37pt;width:28.85pt;height:2pt;z-index:251656704" o:allowincell="f" strokecolor="white">
            <v:textbox style="mso-next-textbox:#_x0000_s1036" inset="1pt,1pt,1pt,1pt">
              <w:txbxContent>
                <w:p w:rsidR="00EA4E4A" w:rsidRDefault="00EA4E4A" w:rsidP="00420568"/>
              </w:txbxContent>
            </v:textbox>
          </v:rect>
        </w:pict>
      </w: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1873B5" w:rsidRPr="006564C3" w:rsidRDefault="001873B5" w:rsidP="00420568">
      <w:pPr>
        <w:jc w:val="both"/>
        <w:rPr>
          <w:rFonts w:ascii="Times New Roman" w:hAnsi="Times New Roman"/>
          <w:b/>
          <w:sz w:val="24"/>
          <w:szCs w:val="24"/>
        </w:rPr>
      </w:pPr>
    </w:p>
    <w:p w:rsidR="00E6335B" w:rsidRDefault="00E6335B" w:rsidP="006B5820">
      <w:pPr>
        <w:jc w:val="both"/>
        <w:rPr>
          <w:rFonts w:ascii="Times New Roman" w:hAnsi="Times New Roman"/>
          <w:b/>
          <w:sz w:val="24"/>
          <w:szCs w:val="24"/>
        </w:rPr>
      </w:pPr>
    </w:p>
    <w:p w:rsidR="001519D1" w:rsidRDefault="001519D1" w:rsidP="006B5820">
      <w:pPr>
        <w:jc w:val="both"/>
        <w:rPr>
          <w:rFonts w:ascii="Times New Roman" w:hAnsi="Times New Roman"/>
          <w:b/>
          <w:sz w:val="24"/>
          <w:szCs w:val="24"/>
        </w:rPr>
      </w:pPr>
    </w:p>
    <w:p w:rsidR="00800C2E" w:rsidRPr="007052DE" w:rsidRDefault="00083B8A" w:rsidP="007052D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81C6C">
        <w:rPr>
          <w:rFonts w:ascii="Times New Roman" w:hAnsi="Times New Roman"/>
          <w:b/>
          <w:sz w:val="24"/>
          <w:szCs w:val="24"/>
        </w:rPr>
        <w:t xml:space="preserve">Ao </w:t>
      </w:r>
      <w:r w:rsidR="00AC4589" w:rsidRPr="00081C6C">
        <w:rPr>
          <w:rFonts w:ascii="Times New Roman" w:hAnsi="Times New Roman"/>
          <w:b/>
          <w:sz w:val="24"/>
          <w:szCs w:val="24"/>
        </w:rPr>
        <w:t>...</w:t>
      </w:r>
      <w:proofErr w:type="gramEnd"/>
      <w:r w:rsidR="00AC4589" w:rsidRPr="00081C6C">
        <w:rPr>
          <w:rFonts w:ascii="Times New Roman" w:hAnsi="Times New Roman"/>
          <w:b/>
          <w:sz w:val="24"/>
          <w:szCs w:val="24"/>
        </w:rPr>
        <w:t>.....</w:t>
      </w:r>
      <w:r w:rsidR="00C97345" w:rsidRPr="00081C6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968BF" w:rsidRPr="00081C6C">
        <w:rPr>
          <w:rFonts w:ascii="Times New Roman" w:hAnsi="Times New Roman"/>
          <w:b/>
          <w:sz w:val="24"/>
          <w:szCs w:val="24"/>
        </w:rPr>
        <w:t>d</w:t>
      </w:r>
      <w:r w:rsidR="00A57F5C" w:rsidRPr="00081C6C">
        <w:rPr>
          <w:rFonts w:ascii="Times New Roman" w:hAnsi="Times New Roman"/>
          <w:b/>
          <w:sz w:val="24"/>
          <w:szCs w:val="24"/>
        </w:rPr>
        <w:t>ia</w:t>
      </w:r>
      <w:proofErr w:type="gramEnd"/>
      <w:r w:rsidR="00A57F5C" w:rsidRPr="00081C6C">
        <w:rPr>
          <w:rFonts w:ascii="Times New Roman" w:hAnsi="Times New Roman"/>
          <w:b/>
          <w:sz w:val="24"/>
          <w:szCs w:val="24"/>
        </w:rPr>
        <w:t xml:space="preserve"> do </w:t>
      </w:r>
      <w:r w:rsidR="00A57F5C" w:rsidRPr="00694B0A">
        <w:rPr>
          <w:rFonts w:ascii="Times New Roman" w:hAnsi="Times New Roman"/>
          <w:b/>
          <w:sz w:val="24"/>
          <w:szCs w:val="24"/>
        </w:rPr>
        <w:t>mês de</w:t>
      </w:r>
      <w:r w:rsidR="00E6335B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AC4589" w:rsidRPr="00694B0A">
        <w:rPr>
          <w:rFonts w:ascii="Times New Roman" w:hAnsi="Times New Roman"/>
          <w:b/>
          <w:sz w:val="24"/>
          <w:szCs w:val="24"/>
        </w:rPr>
        <w:t>......</w:t>
      </w:r>
      <w:r w:rsidR="006652BA" w:rsidRPr="00694B0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C1D3E" w:rsidRPr="00694B0A">
        <w:rPr>
          <w:rFonts w:ascii="Times New Roman" w:hAnsi="Times New Roman"/>
          <w:b/>
          <w:sz w:val="24"/>
          <w:szCs w:val="24"/>
        </w:rPr>
        <w:t>do</w:t>
      </w:r>
      <w:proofErr w:type="gramEnd"/>
      <w:r w:rsidR="00A57F5C" w:rsidRPr="00694B0A">
        <w:rPr>
          <w:rFonts w:ascii="Times New Roman" w:hAnsi="Times New Roman"/>
          <w:b/>
          <w:sz w:val="24"/>
          <w:szCs w:val="24"/>
        </w:rPr>
        <w:t xml:space="preserve"> a</w:t>
      </w:r>
      <w:r w:rsidRPr="00694B0A">
        <w:rPr>
          <w:rFonts w:ascii="Times New Roman" w:hAnsi="Times New Roman"/>
          <w:b/>
          <w:sz w:val="24"/>
          <w:szCs w:val="24"/>
        </w:rPr>
        <w:t xml:space="preserve">no </w:t>
      </w:r>
      <w:r w:rsidR="00764018" w:rsidRPr="00694B0A">
        <w:rPr>
          <w:rFonts w:ascii="Times New Roman" w:hAnsi="Times New Roman"/>
          <w:b/>
          <w:sz w:val="24"/>
          <w:szCs w:val="24"/>
        </w:rPr>
        <w:t xml:space="preserve">de </w:t>
      </w:r>
      <w:r w:rsidRPr="00694B0A">
        <w:rPr>
          <w:rFonts w:ascii="Times New Roman" w:hAnsi="Times New Roman"/>
          <w:b/>
          <w:sz w:val="24"/>
          <w:szCs w:val="24"/>
        </w:rPr>
        <w:t>dois mil e</w:t>
      </w:r>
      <w:r w:rsidR="00AC4589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95579A" w:rsidRPr="00694B0A">
        <w:rPr>
          <w:rFonts w:ascii="Times New Roman" w:hAnsi="Times New Roman"/>
          <w:b/>
          <w:sz w:val="24"/>
          <w:szCs w:val="24"/>
        </w:rPr>
        <w:t>vinte</w:t>
      </w:r>
      <w:r w:rsidR="00A6582C" w:rsidRPr="00694B0A">
        <w:rPr>
          <w:rFonts w:ascii="Times New Roman" w:hAnsi="Times New Roman"/>
          <w:b/>
          <w:sz w:val="24"/>
          <w:szCs w:val="24"/>
        </w:rPr>
        <w:t xml:space="preserve"> e </w:t>
      </w:r>
      <w:r w:rsidR="000727AA" w:rsidRPr="00694B0A">
        <w:rPr>
          <w:rFonts w:ascii="Times New Roman" w:hAnsi="Times New Roman"/>
          <w:b/>
          <w:sz w:val="24"/>
          <w:szCs w:val="24"/>
        </w:rPr>
        <w:t>dois</w:t>
      </w:r>
      <w:r w:rsidRPr="00694B0A">
        <w:rPr>
          <w:rFonts w:ascii="Times New Roman" w:hAnsi="Times New Roman"/>
          <w:b/>
          <w:sz w:val="24"/>
          <w:szCs w:val="24"/>
        </w:rPr>
        <w:t xml:space="preserve">, </w:t>
      </w:r>
      <w:r w:rsidR="0066467E" w:rsidRPr="00694B0A">
        <w:rPr>
          <w:rFonts w:ascii="Times New Roman" w:hAnsi="Times New Roman"/>
          <w:sz w:val="24"/>
          <w:szCs w:val="24"/>
        </w:rPr>
        <w:t xml:space="preserve">na sala </w:t>
      </w:r>
      <w:r w:rsidR="0090140E">
        <w:rPr>
          <w:rFonts w:ascii="Times New Roman" w:hAnsi="Times New Roman"/>
          <w:sz w:val="24"/>
          <w:szCs w:val="24"/>
        </w:rPr>
        <w:t>do Órgão Gerenciador</w:t>
      </w:r>
      <w:r w:rsidR="0066467E" w:rsidRPr="00694B0A">
        <w:rPr>
          <w:rFonts w:ascii="Times New Roman" w:hAnsi="Times New Roman"/>
          <w:sz w:val="24"/>
          <w:szCs w:val="24"/>
        </w:rPr>
        <w:t xml:space="preserve"> </w:t>
      </w:r>
      <w:r w:rsidR="00350E4F" w:rsidRPr="00694B0A">
        <w:rPr>
          <w:rFonts w:ascii="Times New Roman" w:hAnsi="Times New Roman"/>
          <w:sz w:val="24"/>
          <w:szCs w:val="24"/>
        </w:rPr>
        <w:t>d</w:t>
      </w:r>
      <w:r w:rsidR="00BE2261" w:rsidRPr="00694B0A">
        <w:rPr>
          <w:rFonts w:ascii="Times New Roman" w:hAnsi="Times New Roman"/>
          <w:sz w:val="24"/>
          <w:szCs w:val="24"/>
        </w:rPr>
        <w:t>o</w:t>
      </w:r>
      <w:r w:rsidR="00350E4F" w:rsidRPr="00694B0A">
        <w:rPr>
          <w:rFonts w:ascii="Times New Roman" w:hAnsi="Times New Roman"/>
          <w:sz w:val="24"/>
          <w:szCs w:val="24"/>
        </w:rPr>
        <w:t xml:space="preserve"> Mun</w:t>
      </w:r>
      <w:r w:rsidR="00350E4F" w:rsidRPr="00694B0A">
        <w:rPr>
          <w:rFonts w:ascii="Times New Roman" w:hAnsi="Times New Roman"/>
          <w:sz w:val="24"/>
          <w:szCs w:val="24"/>
        </w:rPr>
        <w:t>i</w:t>
      </w:r>
      <w:r w:rsidR="00350E4F" w:rsidRPr="00694B0A">
        <w:rPr>
          <w:rFonts w:ascii="Times New Roman" w:hAnsi="Times New Roman"/>
          <w:sz w:val="24"/>
          <w:szCs w:val="24"/>
        </w:rPr>
        <w:t>c</w:t>
      </w:r>
      <w:r w:rsidR="00BE2261" w:rsidRPr="00694B0A">
        <w:rPr>
          <w:rFonts w:ascii="Times New Roman" w:hAnsi="Times New Roman"/>
          <w:sz w:val="24"/>
          <w:szCs w:val="24"/>
        </w:rPr>
        <w:t>ípio</w:t>
      </w:r>
      <w:r w:rsidR="00350E4F" w:rsidRPr="00694B0A">
        <w:rPr>
          <w:rFonts w:ascii="Times New Roman" w:hAnsi="Times New Roman"/>
          <w:sz w:val="24"/>
          <w:szCs w:val="24"/>
        </w:rPr>
        <w:t xml:space="preserve"> de Santo Antônio de Pádua, situado na Praça Visconde Figueira, </w:t>
      </w:r>
      <w:r w:rsidR="005F3139" w:rsidRPr="00694B0A">
        <w:rPr>
          <w:rFonts w:ascii="Times New Roman" w:hAnsi="Times New Roman"/>
          <w:sz w:val="24"/>
          <w:szCs w:val="24"/>
        </w:rPr>
        <w:t>s/n</w:t>
      </w:r>
      <w:r w:rsidR="00350E4F" w:rsidRPr="00694B0A">
        <w:rPr>
          <w:rFonts w:ascii="Times New Roman" w:hAnsi="Times New Roman"/>
          <w:sz w:val="24"/>
          <w:szCs w:val="24"/>
        </w:rPr>
        <w:t xml:space="preserve">, </w:t>
      </w:r>
      <w:r w:rsidR="0066467E" w:rsidRPr="00694B0A">
        <w:rPr>
          <w:rFonts w:ascii="Times New Roman" w:hAnsi="Times New Roman"/>
          <w:sz w:val="24"/>
          <w:szCs w:val="24"/>
        </w:rPr>
        <w:t>segundo</w:t>
      </w:r>
      <w:r w:rsidR="00350E4F" w:rsidRPr="00694B0A">
        <w:rPr>
          <w:rFonts w:ascii="Times New Roman" w:hAnsi="Times New Roman"/>
          <w:sz w:val="24"/>
          <w:szCs w:val="24"/>
        </w:rPr>
        <w:t xml:space="preserve"> andar, Centro, Santo Antônio de Pádua/RJ</w:t>
      </w:r>
      <w:r w:rsidR="00350E4F" w:rsidRPr="00694B0A">
        <w:rPr>
          <w:rFonts w:ascii="Times New Roman" w:hAnsi="Times New Roman"/>
          <w:b/>
          <w:sz w:val="24"/>
          <w:szCs w:val="24"/>
        </w:rPr>
        <w:t>,</w:t>
      </w:r>
      <w:r w:rsidR="00E95874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AB4E3C" w:rsidRPr="00694B0A">
        <w:rPr>
          <w:rFonts w:ascii="Times New Roman" w:hAnsi="Times New Roman"/>
          <w:b/>
          <w:sz w:val="24"/>
          <w:szCs w:val="24"/>
        </w:rPr>
        <w:t>o responsável pelo</w:t>
      </w:r>
      <w:r w:rsidR="0066467E" w:rsidRPr="00694B0A">
        <w:rPr>
          <w:rFonts w:ascii="Times New Roman" w:hAnsi="Times New Roman"/>
          <w:b/>
          <w:sz w:val="24"/>
          <w:szCs w:val="24"/>
        </w:rPr>
        <w:t xml:space="preserve"> Ó</w:t>
      </w:r>
      <w:r w:rsidR="00AB4E3C" w:rsidRPr="00694B0A">
        <w:rPr>
          <w:rFonts w:ascii="Times New Roman" w:hAnsi="Times New Roman"/>
          <w:b/>
          <w:sz w:val="24"/>
          <w:szCs w:val="24"/>
        </w:rPr>
        <w:t xml:space="preserve">rgão </w:t>
      </w:r>
      <w:r w:rsidR="0066467E" w:rsidRPr="00694B0A">
        <w:rPr>
          <w:rFonts w:ascii="Times New Roman" w:hAnsi="Times New Roman"/>
          <w:b/>
          <w:sz w:val="24"/>
          <w:szCs w:val="24"/>
        </w:rPr>
        <w:t>G</w:t>
      </w:r>
      <w:r w:rsidR="00AB4E3C" w:rsidRPr="00694B0A">
        <w:rPr>
          <w:rFonts w:ascii="Times New Roman" w:hAnsi="Times New Roman"/>
          <w:b/>
          <w:sz w:val="24"/>
          <w:szCs w:val="24"/>
        </w:rPr>
        <w:t>erenciador</w:t>
      </w:r>
      <w:r w:rsidR="0066467E" w:rsidRPr="00694B0A">
        <w:rPr>
          <w:rFonts w:ascii="Times New Roman" w:hAnsi="Times New Roman"/>
          <w:b/>
          <w:sz w:val="24"/>
          <w:szCs w:val="24"/>
        </w:rPr>
        <w:t>,</w:t>
      </w:r>
      <w:r w:rsidR="00AB4E3C" w:rsidRPr="00694B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B4E3C" w:rsidRPr="00694B0A">
        <w:rPr>
          <w:rFonts w:ascii="Times New Roman" w:hAnsi="Times New Roman"/>
          <w:b/>
          <w:sz w:val="24"/>
          <w:szCs w:val="24"/>
        </w:rPr>
        <w:t>Sr</w:t>
      </w:r>
      <w:r w:rsidR="00D05D5D">
        <w:rPr>
          <w:rFonts w:ascii="Times New Roman" w:hAnsi="Times New Roman"/>
          <w:b/>
          <w:sz w:val="24"/>
          <w:szCs w:val="24"/>
        </w:rPr>
        <w:t>ª</w:t>
      </w:r>
      <w:proofErr w:type="spellEnd"/>
      <w:r w:rsidR="00AB4E3C" w:rsidRPr="00694B0A">
        <w:rPr>
          <w:rFonts w:ascii="Times New Roman" w:hAnsi="Times New Roman"/>
          <w:b/>
          <w:sz w:val="24"/>
          <w:szCs w:val="24"/>
        </w:rPr>
        <w:t>.</w:t>
      </w:r>
      <w:r w:rsidR="00447DEB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CE0C56" w:rsidRPr="00694B0A">
        <w:rPr>
          <w:rFonts w:ascii="Times New Roman" w:hAnsi="Times New Roman"/>
          <w:b/>
          <w:sz w:val="24"/>
          <w:szCs w:val="24"/>
        </w:rPr>
        <w:t>------------------------------</w:t>
      </w:r>
      <w:r w:rsidR="00447DEB" w:rsidRPr="00694B0A">
        <w:rPr>
          <w:rFonts w:ascii="Times New Roman" w:hAnsi="Times New Roman"/>
          <w:b/>
          <w:sz w:val="24"/>
          <w:szCs w:val="24"/>
        </w:rPr>
        <w:t>,</w:t>
      </w:r>
      <w:r w:rsidR="007465D8" w:rsidRPr="00694B0A">
        <w:rPr>
          <w:rFonts w:ascii="Times New Roman" w:hAnsi="Times New Roman"/>
          <w:b/>
          <w:sz w:val="24"/>
          <w:szCs w:val="24"/>
        </w:rPr>
        <w:t xml:space="preserve"> </w:t>
      </w:r>
      <w:r w:rsidR="00B91098" w:rsidRPr="00694B0A">
        <w:rPr>
          <w:rFonts w:ascii="Times New Roman" w:hAnsi="Times New Roman"/>
          <w:sz w:val="24"/>
          <w:szCs w:val="24"/>
        </w:rPr>
        <w:t>nos te</w:t>
      </w:r>
      <w:r w:rsidR="00B91098" w:rsidRPr="00694B0A">
        <w:rPr>
          <w:rFonts w:ascii="Times New Roman" w:hAnsi="Times New Roman"/>
          <w:sz w:val="24"/>
          <w:szCs w:val="24"/>
        </w:rPr>
        <w:t>r</w:t>
      </w:r>
      <w:r w:rsidR="00B91098" w:rsidRPr="00694B0A">
        <w:rPr>
          <w:rFonts w:ascii="Times New Roman" w:hAnsi="Times New Roman"/>
          <w:sz w:val="24"/>
          <w:szCs w:val="24"/>
        </w:rPr>
        <w:t xml:space="preserve">mos </w:t>
      </w:r>
      <w:r w:rsidR="0069661E" w:rsidRPr="00694B0A">
        <w:rPr>
          <w:rFonts w:ascii="Times New Roman" w:hAnsi="Times New Roman"/>
          <w:sz w:val="24"/>
          <w:szCs w:val="24"/>
        </w:rPr>
        <w:t>d</w:t>
      </w:r>
      <w:r w:rsidR="00D75684" w:rsidRPr="00694B0A">
        <w:rPr>
          <w:rFonts w:ascii="Times New Roman" w:hAnsi="Times New Roman"/>
          <w:sz w:val="24"/>
          <w:szCs w:val="24"/>
        </w:rPr>
        <w:t>o</w:t>
      </w:r>
      <w:r w:rsidR="0069661E" w:rsidRPr="00694B0A">
        <w:rPr>
          <w:rFonts w:ascii="Times New Roman" w:hAnsi="Times New Roman"/>
          <w:sz w:val="24"/>
          <w:szCs w:val="24"/>
        </w:rPr>
        <w:t xml:space="preserve"> </w:t>
      </w:r>
      <w:r w:rsidR="004B2D0A" w:rsidRPr="00694B0A">
        <w:rPr>
          <w:rFonts w:ascii="Times New Roman" w:hAnsi="Times New Roman"/>
          <w:sz w:val="24"/>
          <w:szCs w:val="24"/>
        </w:rPr>
        <w:t>Decreto Municipal nº145 de 23 de dezembro de 2009, n°015 de 17 de fevereiro de 2017 e nº081 de 01 de agosto de 2017</w:t>
      </w:r>
      <w:r w:rsidR="0069661E" w:rsidRPr="00694B0A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C26656" w:rsidRPr="00694B0A">
        <w:rPr>
          <w:rFonts w:ascii="Times New Roman" w:hAnsi="Times New Roman"/>
          <w:sz w:val="24"/>
          <w:szCs w:val="24"/>
        </w:rPr>
        <w:t>f</w:t>
      </w:r>
      <w:r w:rsidR="00E95874" w:rsidRPr="00694B0A">
        <w:rPr>
          <w:rFonts w:ascii="Times New Roman" w:hAnsi="Times New Roman"/>
          <w:sz w:val="24"/>
          <w:szCs w:val="24"/>
        </w:rPr>
        <w:t>ace a</w:t>
      </w:r>
      <w:proofErr w:type="gramEnd"/>
      <w:r w:rsidR="00C26656" w:rsidRPr="00694B0A">
        <w:rPr>
          <w:rFonts w:ascii="Times New Roman" w:hAnsi="Times New Roman"/>
          <w:sz w:val="24"/>
          <w:szCs w:val="24"/>
        </w:rPr>
        <w:t xml:space="preserve"> classificação das propostas apresentadas no </w:t>
      </w:r>
      <w:r w:rsidR="007465D8" w:rsidRPr="00694B0A">
        <w:rPr>
          <w:rFonts w:ascii="Times New Roman" w:hAnsi="Times New Roman"/>
          <w:b/>
          <w:sz w:val="24"/>
          <w:szCs w:val="24"/>
        </w:rPr>
        <w:t xml:space="preserve">PREGÃO PRESENCIAL através do procedimento do </w:t>
      </w:r>
      <w:r w:rsidR="007465D8" w:rsidRPr="00694B0A">
        <w:rPr>
          <w:rFonts w:ascii="Times New Roman" w:hAnsi="Times New Roman"/>
          <w:b/>
          <w:sz w:val="24"/>
          <w:szCs w:val="24"/>
          <w:u w:val="single"/>
        </w:rPr>
        <w:t>SISTEMA DE REGISTRO DE PREÇOS</w:t>
      </w:r>
      <w:r w:rsidR="007465D8" w:rsidRPr="00694B0A">
        <w:rPr>
          <w:rFonts w:ascii="Times New Roman" w:hAnsi="Times New Roman"/>
          <w:sz w:val="24"/>
          <w:szCs w:val="24"/>
        </w:rPr>
        <w:t xml:space="preserve"> para</w:t>
      </w:r>
      <w:r w:rsidR="00D05D5D">
        <w:rPr>
          <w:rFonts w:ascii="Times New Roman" w:hAnsi="Times New Roman"/>
          <w:sz w:val="24"/>
          <w:szCs w:val="24"/>
        </w:rPr>
        <w:t xml:space="preserve"> o </w:t>
      </w:r>
      <w:r w:rsidR="00F64AAC" w:rsidRPr="008C6707">
        <w:rPr>
          <w:rFonts w:ascii="Times New Roman" w:hAnsi="Times New Roman"/>
          <w:b/>
          <w:sz w:val="24"/>
          <w:szCs w:val="24"/>
        </w:rPr>
        <w:t>EVENTUAL FO</w:t>
      </w:r>
      <w:r w:rsidR="00F64AAC" w:rsidRPr="008C6707">
        <w:rPr>
          <w:rFonts w:ascii="Times New Roman" w:hAnsi="Times New Roman"/>
          <w:b/>
          <w:sz w:val="24"/>
          <w:szCs w:val="24"/>
        </w:rPr>
        <w:t>R</w:t>
      </w:r>
      <w:r w:rsidR="00F64AAC" w:rsidRPr="008C6707">
        <w:rPr>
          <w:rFonts w:ascii="Times New Roman" w:hAnsi="Times New Roman"/>
          <w:b/>
          <w:sz w:val="24"/>
          <w:szCs w:val="24"/>
        </w:rPr>
        <w:t>NECIMENTO DE ÓLEO LUBRIFICANTE</w:t>
      </w:r>
      <w:r w:rsidR="0066467E" w:rsidRPr="00694B0A">
        <w:rPr>
          <w:rFonts w:ascii="Times New Roman" w:hAnsi="Times New Roman"/>
          <w:b/>
          <w:sz w:val="24"/>
          <w:szCs w:val="24"/>
        </w:rPr>
        <w:t xml:space="preserve">, </w:t>
      </w:r>
      <w:r w:rsidR="00BA5531" w:rsidRPr="00694B0A">
        <w:rPr>
          <w:rFonts w:ascii="Times New Roman" w:hAnsi="Times New Roman"/>
          <w:sz w:val="24"/>
          <w:szCs w:val="24"/>
        </w:rPr>
        <w:t xml:space="preserve">segundo critérios estabelecidos no </w:t>
      </w:r>
      <w:r w:rsidR="00BA5531" w:rsidRPr="00694B0A">
        <w:rPr>
          <w:rFonts w:ascii="Times New Roman" w:hAnsi="Times New Roman"/>
          <w:b/>
          <w:sz w:val="24"/>
          <w:szCs w:val="24"/>
        </w:rPr>
        <w:t xml:space="preserve">EDITAL </w:t>
      </w:r>
      <w:r w:rsidR="00AE4E47" w:rsidRPr="00694B0A">
        <w:rPr>
          <w:rFonts w:ascii="Times New Roman" w:hAnsi="Times New Roman"/>
          <w:b/>
          <w:sz w:val="24"/>
          <w:szCs w:val="24"/>
        </w:rPr>
        <w:t>0</w:t>
      </w:r>
      <w:r w:rsidR="00D95EEA">
        <w:rPr>
          <w:rFonts w:ascii="Times New Roman" w:hAnsi="Times New Roman"/>
          <w:b/>
          <w:sz w:val="24"/>
          <w:szCs w:val="24"/>
        </w:rPr>
        <w:t>3</w:t>
      </w:r>
      <w:r w:rsidR="00F64AAC">
        <w:rPr>
          <w:rFonts w:ascii="Times New Roman" w:hAnsi="Times New Roman"/>
          <w:b/>
          <w:sz w:val="24"/>
          <w:szCs w:val="24"/>
        </w:rPr>
        <w:t>9</w:t>
      </w:r>
      <w:r w:rsidR="00240D9B" w:rsidRPr="00694B0A">
        <w:rPr>
          <w:rFonts w:ascii="Times New Roman" w:hAnsi="Times New Roman"/>
          <w:b/>
          <w:sz w:val="24"/>
          <w:szCs w:val="24"/>
        </w:rPr>
        <w:t>/</w:t>
      </w:r>
      <w:r w:rsidR="008B5F1E" w:rsidRPr="00694B0A">
        <w:rPr>
          <w:rFonts w:ascii="Times New Roman" w:hAnsi="Times New Roman"/>
          <w:b/>
          <w:sz w:val="24"/>
          <w:szCs w:val="24"/>
        </w:rPr>
        <w:t>20</w:t>
      </w:r>
      <w:r w:rsidR="00B27708" w:rsidRPr="00694B0A">
        <w:rPr>
          <w:rFonts w:ascii="Times New Roman" w:hAnsi="Times New Roman"/>
          <w:b/>
          <w:sz w:val="24"/>
          <w:szCs w:val="24"/>
        </w:rPr>
        <w:t>2</w:t>
      </w:r>
      <w:r w:rsidR="000727AA" w:rsidRPr="00694B0A">
        <w:rPr>
          <w:rFonts w:ascii="Times New Roman" w:hAnsi="Times New Roman"/>
          <w:b/>
          <w:sz w:val="24"/>
          <w:szCs w:val="24"/>
        </w:rPr>
        <w:t>2</w:t>
      </w:r>
      <w:r w:rsidR="00BA5531" w:rsidRPr="00694B0A">
        <w:rPr>
          <w:rFonts w:ascii="Times New Roman" w:hAnsi="Times New Roman"/>
          <w:sz w:val="24"/>
          <w:szCs w:val="24"/>
        </w:rPr>
        <w:t xml:space="preserve"> </w:t>
      </w:r>
      <w:r w:rsidR="00E41B7C" w:rsidRPr="00694B0A">
        <w:rPr>
          <w:rFonts w:ascii="Times New Roman" w:hAnsi="Times New Roman"/>
          <w:sz w:val="24"/>
          <w:szCs w:val="24"/>
        </w:rPr>
        <w:t>e</w:t>
      </w:r>
      <w:r w:rsidR="00E95874" w:rsidRPr="00694B0A">
        <w:rPr>
          <w:rFonts w:ascii="Times New Roman" w:hAnsi="Times New Roman"/>
          <w:sz w:val="24"/>
          <w:szCs w:val="24"/>
        </w:rPr>
        <w:t>, ainda,</w:t>
      </w:r>
      <w:r w:rsidR="00E41B7C" w:rsidRPr="00694B0A">
        <w:rPr>
          <w:rFonts w:ascii="Times New Roman" w:hAnsi="Times New Roman"/>
          <w:sz w:val="24"/>
          <w:szCs w:val="24"/>
        </w:rPr>
        <w:t xml:space="preserve"> em virtude da deliberação </w:t>
      </w:r>
      <w:r w:rsidR="00E95874" w:rsidRPr="00694B0A">
        <w:rPr>
          <w:rFonts w:ascii="Times New Roman" w:hAnsi="Times New Roman"/>
          <w:sz w:val="24"/>
          <w:szCs w:val="24"/>
        </w:rPr>
        <w:t xml:space="preserve">do </w:t>
      </w:r>
      <w:r w:rsidR="00E95874" w:rsidRPr="00694B0A">
        <w:rPr>
          <w:rFonts w:ascii="Times New Roman" w:hAnsi="Times New Roman"/>
          <w:b/>
          <w:sz w:val="24"/>
          <w:szCs w:val="24"/>
        </w:rPr>
        <w:t xml:space="preserve">Exmº Sr. Prefeito Municipal, Sr. </w:t>
      </w:r>
      <w:r w:rsidR="00AC4589" w:rsidRPr="00694B0A">
        <w:rPr>
          <w:rFonts w:ascii="Times New Roman" w:hAnsi="Times New Roman"/>
          <w:b/>
          <w:sz w:val="24"/>
          <w:szCs w:val="24"/>
        </w:rPr>
        <w:t>...........................</w:t>
      </w:r>
      <w:r w:rsidR="00E95874" w:rsidRPr="00694B0A">
        <w:rPr>
          <w:rFonts w:ascii="Times New Roman" w:hAnsi="Times New Roman"/>
          <w:b/>
          <w:sz w:val="24"/>
          <w:szCs w:val="24"/>
        </w:rPr>
        <w:t>,</w:t>
      </w:r>
      <w:r w:rsidR="00E95874" w:rsidRPr="00694B0A">
        <w:rPr>
          <w:rFonts w:ascii="Times New Roman" w:hAnsi="Times New Roman"/>
          <w:sz w:val="24"/>
          <w:szCs w:val="24"/>
        </w:rPr>
        <w:t xml:space="preserve"> decidindo-se pela </w:t>
      </w:r>
      <w:r w:rsidR="00F72595" w:rsidRPr="00694B0A">
        <w:rPr>
          <w:rFonts w:ascii="Times New Roman" w:hAnsi="Times New Roman"/>
          <w:sz w:val="24"/>
          <w:szCs w:val="24"/>
        </w:rPr>
        <w:t xml:space="preserve">homologação do resultado da licitação, resolve, </w:t>
      </w:r>
      <w:r w:rsidR="00EE3607" w:rsidRPr="00694B0A">
        <w:rPr>
          <w:rFonts w:ascii="Times New Roman" w:hAnsi="Times New Roman"/>
          <w:sz w:val="24"/>
          <w:szCs w:val="24"/>
        </w:rPr>
        <w:t>registrar os preços</w:t>
      </w:r>
      <w:r w:rsidR="007465D8" w:rsidRPr="00694B0A">
        <w:rPr>
          <w:rFonts w:ascii="Times New Roman" w:hAnsi="Times New Roman"/>
          <w:sz w:val="24"/>
          <w:szCs w:val="24"/>
        </w:rPr>
        <w:t xml:space="preserve"> apresentados pela empresa</w:t>
      </w:r>
      <w:r w:rsidR="007465D8" w:rsidRPr="007052DE">
        <w:rPr>
          <w:rFonts w:ascii="Times New Roman" w:hAnsi="Times New Roman"/>
          <w:sz w:val="24"/>
          <w:szCs w:val="24"/>
        </w:rPr>
        <w:t xml:space="preserve"> </w:t>
      </w:r>
      <w:r w:rsidR="00D3572B">
        <w:rPr>
          <w:rFonts w:ascii="Times New Roman" w:hAnsi="Times New Roman"/>
          <w:sz w:val="24"/>
          <w:szCs w:val="24"/>
        </w:rPr>
        <w:t>ac</w:t>
      </w:r>
      <w:r w:rsidR="00D3572B">
        <w:rPr>
          <w:rFonts w:ascii="Times New Roman" w:hAnsi="Times New Roman"/>
          <w:sz w:val="24"/>
          <w:szCs w:val="24"/>
        </w:rPr>
        <w:t>i</w:t>
      </w:r>
      <w:r w:rsidR="00D3572B">
        <w:rPr>
          <w:rFonts w:ascii="Times New Roman" w:hAnsi="Times New Roman"/>
          <w:sz w:val="24"/>
          <w:szCs w:val="24"/>
        </w:rPr>
        <w:t>ma identificada</w:t>
      </w:r>
      <w:r w:rsidR="007465D8" w:rsidRPr="007052DE">
        <w:rPr>
          <w:rFonts w:ascii="Times New Roman" w:hAnsi="Times New Roman"/>
          <w:b/>
          <w:sz w:val="24"/>
          <w:szCs w:val="24"/>
        </w:rPr>
        <w:t>,</w:t>
      </w:r>
      <w:r w:rsidR="00D3572B">
        <w:rPr>
          <w:rFonts w:ascii="Times New Roman" w:hAnsi="Times New Roman"/>
          <w:b/>
          <w:sz w:val="24"/>
          <w:szCs w:val="24"/>
        </w:rPr>
        <w:t xml:space="preserve"> </w:t>
      </w:r>
      <w:r w:rsidR="00D3572B" w:rsidRPr="00D3572B">
        <w:rPr>
          <w:rFonts w:ascii="Times New Roman" w:hAnsi="Times New Roman"/>
          <w:sz w:val="24"/>
          <w:szCs w:val="24"/>
        </w:rPr>
        <w:t>neste ato</w:t>
      </w:r>
      <w:r w:rsidR="007465D8" w:rsidRPr="007052DE">
        <w:rPr>
          <w:rFonts w:ascii="Times New Roman" w:hAnsi="Times New Roman"/>
          <w:b/>
          <w:sz w:val="24"/>
          <w:szCs w:val="24"/>
        </w:rPr>
        <w:t xml:space="preserve"> </w:t>
      </w:r>
      <w:r w:rsidR="007465D8" w:rsidRPr="007052DE">
        <w:rPr>
          <w:rFonts w:ascii="Times New Roman" w:hAnsi="Times New Roman"/>
          <w:sz w:val="24"/>
          <w:szCs w:val="24"/>
        </w:rPr>
        <w:t>representad</w:t>
      </w:r>
      <w:r w:rsidR="0066467E" w:rsidRPr="007052DE">
        <w:rPr>
          <w:rFonts w:ascii="Times New Roman" w:hAnsi="Times New Roman"/>
          <w:sz w:val="24"/>
          <w:szCs w:val="24"/>
        </w:rPr>
        <w:t>a</w:t>
      </w:r>
      <w:r w:rsidR="007465D8" w:rsidRPr="007052DE">
        <w:rPr>
          <w:rFonts w:ascii="Times New Roman" w:hAnsi="Times New Roman"/>
          <w:sz w:val="24"/>
          <w:szCs w:val="24"/>
        </w:rPr>
        <w:t xml:space="preserve"> p</w:t>
      </w:r>
      <w:r w:rsidR="0066467E" w:rsidRPr="007052DE">
        <w:rPr>
          <w:rFonts w:ascii="Times New Roman" w:hAnsi="Times New Roman"/>
          <w:sz w:val="24"/>
          <w:szCs w:val="24"/>
        </w:rPr>
        <w:t>or</w:t>
      </w:r>
      <w:r w:rsidR="0066467E" w:rsidRPr="007052DE">
        <w:rPr>
          <w:rFonts w:ascii="Times New Roman" w:hAnsi="Times New Roman"/>
          <w:b/>
          <w:sz w:val="24"/>
          <w:szCs w:val="24"/>
        </w:rPr>
        <w:t xml:space="preserve"> </w:t>
      </w:r>
      <w:r w:rsidR="00AC4589" w:rsidRPr="007052DE">
        <w:rPr>
          <w:rFonts w:ascii="Times New Roman" w:hAnsi="Times New Roman"/>
          <w:b/>
          <w:sz w:val="24"/>
          <w:szCs w:val="24"/>
        </w:rPr>
        <w:t>...........................</w:t>
      </w:r>
      <w:r w:rsidR="007465D8" w:rsidRPr="007052DE">
        <w:rPr>
          <w:rFonts w:ascii="Times New Roman" w:hAnsi="Times New Roman"/>
          <w:b/>
          <w:sz w:val="24"/>
          <w:szCs w:val="24"/>
        </w:rPr>
        <w:t xml:space="preserve">, </w:t>
      </w:r>
      <w:r w:rsidR="007465D8" w:rsidRPr="007052DE">
        <w:rPr>
          <w:rFonts w:ascii="Times New Roman" w:hAnsi="Times New Roman"/>
          <w:sz w:val="24"/>
          <w:szCs w:val="24"/>
        </w:rPr>
        <w:t>portador</w:t>
      </w:r>
      <w:r w:rsidR="005F3139" w:rsidRPr="007052DE">
        <w:rPr>
          <w:rFonts w:ascii="Times New Roman" w:hAnsi="Times New Roman"/>
          <w:sz w:val="24"/>
          <w:szCs w:val="24"/>
        </w:rPr>
        <w:t>(</w:t>
      </w:r>
      <w:r w:rsidR="0066467E" w:rsidRPr="007052DE">
        <w:rPr>
          <w:rFonts w:ascii="Times New Roman" w:hAnsi="Times New Roman"/>
          <w:sz w:val="24"/>
          <w:szCs w:val="24"/>
        </w:rPr>
        <w:t>a</w:t>
      </w:r>
      <w:r w:rsidR="005F3139" w:rsidRPr="007052DE">
        <w:rPr>
          <w:rFonts w:ascii="Times New Roman" w:hAnsi="Times New Roman"/>
          <w:sz w:val="24"/>
          <w:szCs w:val="24"/>
        </w:rPr>
        <w:t>)</w:t>
      </w:r>
      <w:r w:rsidR="007465D8" w:rsidRPr="007052DE">
        <w:rPr>
          <w:rFonts w:ascii="Times New Roman" w:hAnsi="Times New Roman"/>
          <w:sz w:val="24"/>
          <w:szCs w:val="24"/>
        </w:rPr>
        <w:t xml:space="preserve"> da carteira de identidade </w:t>
      </w:r>
      <w:r w:rsidR="007465D8" w:rsidRPr="007052DE">
        <w:rPr>
          <w:rFonts w:ascii="Times New Roman" w:hAnsi="Times New Roman"/>
          <w:b/>
          <w:sz w:val="24"/>
          <w:szCs w:val="24"/>
        </w:rPr>
        <w:t>nº</w:t>
      </w:r>
      <w:r w:rsidR="00AC4589" w:rsidRPr="007052DE">
        <w:rPr>
          <w:rFonts w:ascii="Times New Roman" w:hAnsi="Times New Roman"/>
          <w:b/>
          <w:sz w:val="24"/>
          <w:szCs w:val="24"/>
        </w:rPr>
        <w:t>.................</w:t>
      </w:r>
      <w:r w:rsidR="007465D8" w:rsidRPr="007052DE">
        <w:rPr>
          <w:rFonts w:ascii="Times New Roman" w:hAnsi="Times New Roman"/>
          <w:sz w:val="24"/>
          <w:szCs w:val="24"/>
        </w:rPr>
        <w:t>, confor</w:t>
      </w:r>
      <w:r w:rsidR="00800C2E" w:rsidRPr="007052DE">
        <w:rPr>
          <w:rFonts w:ascii="Times New Roman" w:hAnsi="Times New Roman"/>
          <w:sz w:val="24"/>
          <w:szCs w:val="24"/>
        </w:rPr>
        <w:t>me abaixo:</w:t>
      </w:r>
    </w:p>
    <w:p w:rsidR="008D311B" w:rsidRPr="007052DE" w:rsidRDefault="008D311B" w:rsidP="007052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64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993"/>
        <w:gridCol w:w="2977"/>
        <w:gridCol w:w="1417"/>
        <w:gridCol w:w="1560"/>
      </w:tblGrid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QTD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PREÇO UNITÁRIO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VALOR T</w:t>
            </w: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3572B">
              <w:rPr>
                <w:rFonts w:ascii="Times New Roman" w:hAnsi="Times New Roman"/>
                <w:b/>
                <w:sz w:val="22"/>
                <w:szCs w:val="22"/>
              </w:rPr>
              <w:t>TAL (R$)</w:t>
            </w: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D3572B" w:rsidRDefault="00D3572B" w:rsidP="007052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D3572B" w:rsidRDefault="00D3572B" w:rsidP="007052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D3572B" w:rsidRDefault="00D3572B" w:rsidP="007052D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7052DE" w:rsidRDefault="00D3572B" w:rsidP="00705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7052DE" w:rsidRDefault="00D3572B" w:rsidP="00705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851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572B" w:rsidRPr="007052DE" w:rsidRDefault="00D3572B" w:rsidP="00705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3572B" w:rsidRPr="007052DE" w:rsidRDefault="00D3572B" w:rsidP="00705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2B" w:rsidRPr="007052DE" w:rsidTr="00F146F3">
        <w:trPr>
          <w:jc w:val="center"/>
        </w:trPr>
        <w:tc>
          <w:tcPr>
            <w:tcW w:w="5671" w:type="dxa"/>
            <w:gridSpan w:val="4"/>
            <w:shd w:val="clear" w:color="auto" w:fill="auto"/>
          </w:tcPr>
          <w:p w:rsidR="00D3572B" w:rsidRPr="007052DE" w:rsidRDefault="00D3572B" w:rsidP="00D357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3572B" w:rsidRPr="007052DE" w:rsidRDefault="00D3572B" w:rsidP="007052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735" w:rsidRPr="007052DE" w:rsidRDefault="00020735" w:rsidP="007052DE">
      <w:pPr>
        <w:pStyle w:val="Corpodetexto"/>
        <w:ind w:left="2268"/>
        <w:rPr>
          <w:b/>
          <w:i/>
          <w:color w:val="FF0000"/>
          <w:sz w:val="24"/>
          <w:szCs w:val="24"/>
        </w:rPr>
      </w:pPr>
    </w:p>
    <w:p w:rsidR="00C649F0" w:rsidRPr="008C6707" w:rsidRDefault="00C649F0" w:rsidP="00C649F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C6707">
        <w:rPr>
          <w:rFonts w:ascii="Times New Roman" w:hAnsi="Times New Roman"/>
          <w:b/>
          <w:sz w:val="24"/>
          <w:szCs w:val="24"/>
        </w:rPr>
        <w:t xml:space="preserve">. CARACTERÍSTICAS DO OBJETO </w:t>
      </w:r>
    </w:p>
    <w:p w:rsidR="00C649F0" w:rsidRPr="008C6707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C6707">
        <w:rPr>
          <w:rFonts w:ascii="Times New Roman" w:hAnsi="Times New Roman"/>
          <w:b/>
          <w:sz w:val="24"/>
          <w:szCs w:val="24"/>
        </w:rPr>
        <w:t xml:space="preserve">.1. </w:t>
      </w:r>
      <w:r w:rsidRPr="008C6707">
        <w:rPr>
          <w:rFonts w:ascii="Times New Roman" w:hAnsi="Times New Roman"/>
          <w:sz w:val="24"/>
          <w:szCs w:val="24"/>
        </w:rPr>
        <w:t xml:space="preserve">O material a ser fornecido atenderá as especificações expressas </w:t>
      </w:r>
      <w:r>
        <w:rPr>
          <w:rFonts w:ascii="Times New Roman" w:hAnsi="Times New Roman"/>
          <w:sz w:val="24"/>
          <w:szCs w:val="24"/>
        </w:rPr>
        <w:t>nesta Ata de Registro de Preços</w:t>
      </w:r>
      <w:r w:rsidRPr="008C6707">
        <w:rPr>
          <w:rFonts w:ascii="Times New Roman" w:hAnsi="Times New Roman"/>
          <w:sz w:val="24"/>
          <w:szCs w:val="24"/>
        </w:rPr>
        <w:t>.</w:t>
      </w:r>
    </w:p>
    <w:p w:rsidR="00C649F0" w:rsidRPr="008C6707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649F0" w:rsidRPr="008C6707" w:rsidRDefault="00C649F0" w:rsidP="00C649F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8C6707">
        <w:rPr>
          <w:rFonts w:ascii="Times New Roman" w:hAnsi="Times New Roman"/>
          <w:b/>
          <w:bCs/>
          <w:sz w:val="24"/>
          <w:szCs w:val="24"/>
        </w:rPr>
        <w:t xml:space="preserve">. ESPECIFICAÇÕES TÉCNICAS DOS ITENS QUE COMPÕEM O OBJETO </w:t>
      </w:r>
    </w:p>
    <w:p w:rsidR="00C649F0" w:rsidRPr="008C6707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8C6707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Pr="008C6707">
        <w:rPr>
          <w:rFonts w:ascii="Times New Roman" w:hAnsi="Times New Roman"/>
          <w:sz w:val="24"/>
          <w:szCs w:val="24"/>
        </w:rPr>
        <w:t xml:space="preserve">Os produtos serão adquiridos em estrita obediência às especificações e quantidades descritas, não podendo, </w:t>
      </w:r>
      <w:proofErr w:type="gramStart"/>
      <w:r w:rsidRPr="008C6707">
        <w:rPr>
          <w:rFonts w:ascii="Times New Roman" w:hAnsi="Times New Roman"/>
          <w:sz w:val="24"/>
          <w:szCs w:val="24"/>
        </w:rPr>
        <w:t>sob hipótese</w:t>
      </w:r>
      <w:proofErr w:type="gramEnd"/>
      <w:r w:rsidRPr="008C6707">
        <w:rPr>
          <w:rFonts w:ascii="Times New Roman" w:hAnsi="Times New Roman"/>
          <w:sz w:val="24"/>
          <w:szCs w:val="24"/>
        </w:rPr>
        <w:t xml:space="preserve"> alguma, serem fornecidos fora das especificações ou com especificações inferi</w:t>
      </w:r>
      <w:r w:rsidRPr="008C6707">
        <w:rPr>
          <w:rFonts w:ascii="Times New Roman" w:hAnsi="Times New Roman"/>
          <w:sz w:val="24"/>
          <w:szCs w:val="24"/>
        </w:rPr>
        <w:t>o</w:t>
      </w:r>
      <w:r w:rsidRPr="008C6707">
        <w:rPr>
          <w:rFonts w:ascii="Times New Roman" w:hAnsi="Times New Roman"/>
          <w:sz w:val="24"/>
          <w:szCs w:val="24"/>
        </w:rPr>
        <w:t xml:space="preserve">res as aprovadas pela Administração; 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8C6707">
        <w:rPr>
          <w:rFonts w:ascii="Times New Roman" w:hAnsi="Times New Roman"/>
          <w:b/>
          <w:bCs/>
          <w:sz w:val="24"/>
          <w:szCs w:val="24"/>
        </w:rPr>
        <w:t>2.2.</w:t>
      </w:r>
      <w:r w:rsidRPr="008C6707">
        <w:rPr>
          <w:rFonts w:ascii="Times New Roman" w:hAnsi="Times New Roman"/>
          <w:sz w:val="24"/>
          <w:szCs w:val="24"/>
        </w:rPr>
        <w:t xml:space="preserve"> Os produtos ofertados deverão ser de primeira linha, ter padrão de qualidade reconhecido pelo me</w:t>
      </w:r>
      <w:r w:rsidRPr="008C6707">
        <w:rPr>
          <w:rFonts w:ascii="Times New Roman" w:hAnsi="Times New Roman"/>
          <w:sz w:val="24"/>
          <w:szCs w:val="24"/>
        </w:rPr>
        <w:t>r</w:t>
      </w:r>
      <w:r w:rsidRPr="008C6707">
        <w:rPr>
          <w:rFonts w:ascii="Times New Roman" w:hAnsi="Times New Roman"/>
          <w:sz w:val="24"/>
          <w:szCs w:val="24"/>
        </w:rPr>
        <w:t xml:space="preserve">cado nacional e estarem de acordo com os padrões e normas brasileiras vigentes, conforme legislação específica e de acordo com as especificações contidas neste Termo de </w:t>
      </w:r>
      <w:r w:rsidRPr="00786B9C">
        <w:rPr>
          <w:rFonts w:ascii="Times New Roman" w:hAnsi="Times New Roman"/>
          <w:sz w:val="24"/>
          <w:szCs w:val="24"/>
        </w:rPr>
        <w:t xml:space="preserve">Referência e demais legislações aplicáveis </w:t>
      </w:r>
      <w:proofErr w:type="gramStart"/>
      <w:r w:rsidRPr="00786B9C">
        <w:rPr>
          <w:rFonts w:ascii="Times New Roman" w:hAnsi="Times New Roman"/>
          <w:sz w:val="24"/>
          <w:szCs w:val="24"/>
        </w:rPr>
        <w:t>a</w:t>
      </w:r>
      <w:proofErr w:type="gramEnd"/>
      <w:r w:rsidRPr="00786B9C">
        <w:rPr>
          <w:rFonts w:ascii="Times New Roman" w:hAnsi="Times New Roman"/>
          <w:sz w:val="24"/>
          <w:szCs w:val="24"/>
        </w:rPr>
        <w:t xml:space="preserve"> espécie, os quais deverão, ainda, no que couber, ser certificados pelo INMETRO e pela ANP – Agência Nacional de Petróleo, conforme Resolução ANP nº 804, de 20/12/2019; 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2.3.</w:t>
      </w:r>
      <w:r w:rsidRPr="00786B9C">
        <w:rPr>
          <w:rFonts w:ascii="Times New Roman" w:hAnsi="Times New Roman"/>
          <w:sz w:val="24"/>
          <w:szCs w:val="24"/>
        </w:rPr>
        <w:t xml:space="preserve"> Os óleos lubrificantes deverão estar devidamente registrados na ANP – Agência Nacional de Petr</w:t>
      </w:r>
      <w:r w:rsidRPr="00786B9C">
        <w:rPr>
          <w:rFonts w:ascii="Times New Roman" w:hAnsi="Times New Roman"/>
          <w:sz w:val="24"/>
          <w:szCs w:val="24"/>
        </w:rPr>
        <w:t>ó</w:t>
      </w:r>
      <w:r w:rsidRPr="00786B9C">
        <w:rPr>
          <w:rFonts w:ascii="Times New Roman" w:hAnsi="Times New Roman"/>
          <w:sz w:val="24"/>
          <w:szCs w:val="24"/>
        </w:rPr>
        <w:t>leo, conforme legislação vigente, cujo número deverá constar na proposta a ser apresentada pelas licita</w:t>
      </w:r>
      <w:r w:rsidRPr="00786B9C">
        <w:rPr>
          <w:rFonts w:ascii="Times New Roman" w:hAnsi="Times New Roman"/>
          <w:sz w:val="24"/>
          <w:szCs w:val="24"/>
        </w:rPr>
        <w:t>n</w:t>
      </w:r>
      <w:r w:rsidRPr="00786B9C">
        <w:rPr>
          <w:rFonts w:ascii="Times New Roman" w:hAnsi="Times New Roman"/>
          <w:sz w:val="24"/>
          <w:szCs w:val="24"/>
        </w:rPr>
        <w:t xml:space="preserve">tes; 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2.4.</w:t>
      </w:r>
      <w:r w:rsidRPr="00786B9C">
        <w:rPr>
          <w:rFonts w:ascii="Times New Roman" w:hAnsi="Times New Roman"/>
          <w:sz w:val="24"/>
          <w:szCs w:val="24"/>
        </w:rPr>
        <w:t xml:space="preserve"> Os produtos deverão apresentar nas embalagens informações referentes à origem e às características do produto, em português, constando em seus rótulos, no que couber: a) origem do produto, campo de </w:t>
      </w:r>
      <w:r w:rsidRPr="00786B9C">
        <w:rPr>
          <w:rFonts w:ascii="Times New Roman" w:hAnsi="Times New Roman"/>
          <w:sz w:val="24"/>
          <w:szCs w:val="24"/>
        </w:rPr>
        <w:lastRenderedPageBreak/>
        <w:t>aplicação, finalidade/benefícios, advertências e precauções; b) grau de viscosidade; c) nível de dese</w:t>
      </w:r>
      <w:r w:rsidRPr="00786B9C">
        <w:rPr>
          <w:rFonts w:ascii="Times New Roman" w:hAnsi="Times New Roman"/>
          <w:sz w:val="24"/>
          <w:szCs w:val="24"/>
        </w:rPr>
        <w:t>m</w:t>
      </w:r>
      <w:r w:rsidRPr="00786B9C">
        <w:rPr>
          <w:rFonts w:ascii="Times New Roman" w:hAnsi="Times New Roman"/>
          <w:sz w:val="24"/>
          <w:szCs w:val="24"/>
        </w:rPr>
        <w:t>penho (especificações dos fabricantes de motores);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2.5.</w:t>
      </w:r>
      <w:r w:rsidRPr="00786B9C">
        <w:rPr>
          <w:rFonts w:ascii="Times New Roman" w:hAnsi="Times New Roman"/>
          <w:sz w:val="24"/>
          <w:szCs w:val="24"/>
        </w:rPr>
        <w:t xml:space="preserve"> Os produtos ofertados deverão conter as especificações técnicas e informações exigidas pela legi</w:t>
      </w:r>
      <w:r w:rsidRPr="00786B9C">
        <w:rPr>
          <w:rFonts w:ascii="Times New Roman" w:hAnsi="Times New Roman"/>
          <w:sz w:val="24"/>
          <w:szCs w:val="24"/>
        </w:rPr>
        <w:t>s</w:t>
      </w:r>
      <w:r w:rsidRPr="00786B9C">
        <w:rPr>
          <w:rFonts w:ascii="Times New Roman" w:hAnsi="Times New Roman"/>
          <w:sz w:val="24"/>
          <w:szCs w:val="24"/>
        </w:rPr>
        <w:t xml:space="preserve">lação pertinente, tais como: marca, modelo, fabricante, nacionalidade, medidas, data de validade; 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</w:p>
    <w:p w:rsidR="00C649F0" w:rsidRPr="00786B9C" w:rsidRDefault="00C649F0" w:rsidP="00C649F0">
      <w:pPr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3. RECURSO ORÇAMENTÁRIO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 xml:space="preserve">3.1. </w:t>
      </w:r>
      <w:r w:rsidRPr="00786B9C">
        <w:rPr>
          <w:rFonts w:ascii="Times New Roman" w:hAnsi="Times New Roman"/>
          <w:sz w:val="24"/>
          <w:szCs w:val="24"/>
        </w:rPr>
        <w:t xml:space="preserve">As despesas decorrentes das obrigações assumidas com </w:t>
      </w:r>
      <w:proofErr w:type="gramStart"/>
      <w:r w:rsidRPr="00786B9C">
        <w:rPr>
          <w:rFonts w:ascii="Times New Roman" w:hAnsi="Times New Roman"/>
          <w:sz w:val="24"/>
          <w:szCs w:val="24"/>
        </w:rPr>
        <w:t>a presente</w:t>
      </w:r>
      <w:proofErr w:type="gramEnd"/>
      <w:r w:rsidRPr="00786B9C">
        <w:rPr>
          <w:rFonts w:ascii="Times New Roman" w:hAnsi="Times New Roman"/>
          <w:sz w:val="24"/>
          <w:szCs w:val="24"/>
        </w:rPr>
        <w:t xml:space="preserve"> correrão à conta das dotações orçamentárias enviadas pela Secretaria Municipal de Planejamento e Orçamento.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</w:p>
    <w:p w:rsidR="00C649F0" w:rsidRPr="00786B9C" w:rsidRDefault="00C649F0" w:rsidP="00C649F0">
      <w:pPr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4. FORMA DE FORNECIMENTO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 xml:space="preserve">4.1. </w:t>
      </w:r>
      <w:r w:rsidRPr="00786B9C">
        <w:rPr>
          <w:rFonts w:ascii="Times New Roman" w:hAnsi="Times New Roman"/>
          <w:sz w:val="24"/>
          <w:szCs w:val="24"/>
        </w:rPr>
        <w:t xml:space="preserve">O fornecimento dos materiais deverá ser realizado a partir da requisição das Secretarias ao órgão Gerenciador, especificando quantidade, descrição completa do material e finalidade, para secretaria de Planejamento para averiguação de dotação orçamentária. 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sz w:val="24"/>
          <w:szCs w:val="24"/>
        </w:rPr>
        <w:t xml:space="preserve">Ficará a cargo das </w:t>
      </w:r>
      <w:r w:rsidRPr="00786B9C">
        <w:rPr>
          <w:rFonts w:ascii="Times New Roman" w:hAnsi="Times New Roman"/>
          <w:b/>
          <w:sz w:val="24"/>
          <w:szCs w:val="24"/>
        </w:rPr>
        <w:t>Secretarias</w:t>
      </w:r>
      <w:r w:rsidRPr="00786B9C">
        <w:rPr>
          <w:rFonts w:ascii="Times New Roman" w:hAnsi="Times New Roman"/>
          <w:sz w:val="24"/>
          <w:szCs w:val="24"/>
        </w:rPr>
        <w:t xml:space="preserve"> o local a ser entregue os materiais e a fiscalização e o acompanhamento da execução de todas as fases e etapas das entregas do material.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</w:p>
    <w:p w:rsidR="00C649F0" w:rsidRPr="00786B9C" w:rsidRDefault="00C649F0" w:rsidP="00C649F0">
      <w:pPr>
        <w:pStyle w:val="Corpodetexto2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5. LOCAL DE ENTREGA</w:t>
      </w:r>
    </w:p>
    <w:p w:rsidR="00C649F0" w:rsidRPr="00786B9C" w:rsidRDefault="00C649F0" w:rsidP="00C649F0">
      <w:pPr>
        <w:pStyle w:val="Corpodetexto2"/>
        <w:spacing w:after="0" w:line="240" w:lineRule="auto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 xml:space="preserve">5.1. </w:t>
      </w:r>
      <w:r w:rsidRPr="00786B9C">
        <w:rPr>
          <w:rFonts w:ascii="Times New Roman" w:hAnsi="Times New Roman"/>
          <w:sz w:val="24"/>
          <w:szCs w:val="24"/>
        </w:rPr>
        <w:t xml:space="preserve">Os materiais deverão ser entregues no local, com endereço indicado pelas Secretarias, de segunda a sexta-feira, salvo feriados e pontos facultativos, no horário das </w:t>
      </w:r>
      <w:proofErr w:type="gramStart"/>
      <w:r w:rsidRPr="00786B9C">
        <w:rPr>
          <w:rFonts w:ascii="Times New Roman" w:hAnsi="Times New Roman"/>
          <w:sz w:val="24"/>
          <w:szCs w:val="24"/>
        </w:rPr>
        <w:t>8:00</w:t>
      </w:r>
      <w:proofErr w:type="spellStart"/>
      <w:proofErr w:type="gramEnd"/>
      <w:r w:rsidRPr="00786B9C">
        <w:rPr>
          <w:rFonts w:ascii="Times New Roman" w:hAnsi="Times New Roman"/>
          <w:sz w:val="24"/>
          <w:szCs w:val="24"/>
        </w:rPr>
        <w:t>hrs</w:t>
      </w:r>
      <w:proofErr w:type="spellEnd"/>
      <w:r w:rsidRPr="00786B9C">
        <w:rPr>
          <w:rFonts w:ascii="Times New Roman" w:hAnsi="Times New Roman"/>
          <w:sz w:val="24"/>
          <w:szCs w:val="24"/>
        </w:rPr>
        <w:t xml:space="preserve"> as 16:00</w:t>
      </w:r>
      <w:proofErr w:type="spellStart"/>
      <w:r w:rsidRPr="00786B9C">
        <w:rPr>
          <w:rFonts w:ascii="Times New Roman" w:hAnsi="Times New Roman"/>
          <w:sz w:val="24"/>
          <w:szCs w:val="24"/>
        </w:rPr>
        <w:t>hrs</w:t>
      </w:r>
      <w:proofErr w:type="spellEnd"/>
      <w:r w:rsidRPr="00786B9C">
        <w:rPr>
          <w:rFonts w:ascii="Times New Roman" w:hAnsi="Times New Roman"/>
          <w:sz w:val="24"/>
          <w:szCs w:val="24"/>
        </w:rPr>
        <w:t>, conforme relação de endereços abaixo:</w:t>
      </w:r>
    </w:p>
    <w:p w:rsidR="00C649F0" w:rsidRPr="00786B9C" w:rsidRDefault="00C649F0" w:rsidP="00C649F0">
      <w:pPr>
        <w:pStyle w:val="Corpodetexto2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276"/>
        <w:gridCol w:w="2977"/>
        <w:gridCol w:w="2977"/>
        <w:gridCol w:w="2690"/>
      </w:tblGrid>
      <w:tr w:rsidR="00C649F0" w:rsidRPr="00786B9C" w:rsidTr="00C649F0">
        <w:tc>
          <w:tcPr>
            <w:tcW w:w="4253" w:type="dxa"/>
            <w:gridSpan w:val="2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C">
              <w:rPr>
                <w:rFonts w:ascii="Times New Roman" w:hAnsi="Times New Roman"/>
                <w:b/>
                <w:sz w:val="24"/>
                <w:szCs w:val="24"/>
              </w:rPr>
              <w:t>SECRETARIA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C">
              <w:rPr>
                <w:rFonts w:ascii="Times New Roman" w:hAnsi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B9C">
              <w:rPr>
                <w:rFonts w:ascii="Times New Roman" w:hAnsi="Times New Roman"/>
                <w:b/>
                <w:sz w:val="24"/>
                <w:szCs w:val="24"/>
              </w:rPr>
              <w:t>HORÁRIO DE FU</w:t>
            </w:r>
            <w:r w:rsidRPr="00786B9C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786B9C">
              <w:rPr>
                <w:rFonts w:ascii="Times New Roman" w:hAnsi="Times New Roman"/>
                <w:b/>
                <w:sz w:val="24"/>
                <w:szCs w:val="24"/>
              </w:rPr>
              <w:t>CIONAMENTO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Meio Ambiente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Amilcar Rodrigues </w:t>
            </w:r>
            <w:proofErr w:type="spellStart"/>
            <w:r w:rsidRPr="00786B9C">
              <w:rPr>
                <w:rFonts w:ascii="Times New Roman" w:hAnsi="Times New Roman"/>
                <w:sz w:val="24"/>
                <w:szCs w:val="24"/>
              </w:rPr>
              <w:t>Perli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n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geiro</w:t>
            </w:r>
            <w:proofErr w:type="spellEnd"/>
            <w:r w:rsidRPr="00786B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º, São Félix.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Obras e Infraestrutura U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r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bana e Rural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Rodovia Renato de Alvim Padilha, Km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01</w:t>
            </w:r>
            <w:proofErr w:type="gramEnd"/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07:00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16:00h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Transporte e Mobilidade Urbana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Amilcar Rodrigues </w:t>
            </w:r>
            <w:proofErr w:type="spellStart"/>
            <w:r w:rsidRPr="00786B9C">
              <w:rPr>
                <w:rFonts w:ascii="Times New Roman" w:hAnsi="Times New Roman"/>
                <w:sz w:val="24"/>
                <w:szCs w:val="24"/>
              </w:rPr>
              <w:t>Perli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n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geiro</w:t>
            </w:r>
            <w:proofErr w:type="spellEnd"/>
            <w:r w:rsidRPr="00786B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º, São Félix.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Agricultura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Rodovia Renato de Alvim Padilha, km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02</w:t>
            </w:r>
            <w:proofErr w:type="gramEnd"/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Defesa Civil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Rodovia Renato de Alvim Padilha, 3034.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Segurança Pública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Rua Nilo Peçanha,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 - Centro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Industria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, Comercio e R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e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cursos Minerais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Major Padilha,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º, São Felix.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Assessoria Direta do Gab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i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nete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Praça Visconde Figueira, 57,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Centro</w:t>
            </w:r>
            <w:proofErr w:type="gramEnd"/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Rua Nilo Peçanha, 40 -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Ce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n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tro</w:t>
            </w:r>
            <w:proofErr w:type="gramEnd"/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Major Padilha,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º, São Felix.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Esportes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Amilcar Rodrigues </w:t>
            </w:r>
            <w:proofErr w:type="spellStart"/>
            <w:r w:rsidRPr="00786B9C">
              <w:rPr>
                <w:rFonts w:ascii="Times New Roman" w:hAnsi="Times New Roman"/>
                <w:sz w:val="24"/>
                <w:szCs w:val="24"/>
              </w:rPr>
              <w:t>Perli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n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geiro</w:t>
            </w:r>
            <w:proofErr w:type="spellEnd"/>
            <w:r w:rsidRPr="00786B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º, São Félix.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Iluminação Pública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Estrada Pádua x </w:t>
            </w:r>
            <w:proofErr w:type="spellStart"/>
            <w:r w:rsidRPr="00786B9C">
              <w:rPr>
                <w:rFonts w:ascii="Times New Roman" w:hAnsi="Times New Roman"/>
                <w:sz w:val="24"/>
                <w:szCs w:val="24"/>
              </w:rPr>
              <w:t>Pirapetinga</w:t>
            </w:r>
            <w:proofErr w:type="spellEnd"/>
            <w:r w:rsidRPr="00786B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s/n.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º, Bairro Glória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Fazenda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 xml:space="preserve">Praça Visconde Figueira, </w:t>
            </w:r>
            <w:r w:rsidRPr="00786B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57, </w:t>
            </w: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Centro</w:t>
            </w:r>
            <w:proofErr w:type="gramEnd"/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lastRenderedPageBreak/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  <w:tr w:rsidR="00C649F0" w:rsidRPr="00786B9C" w:rsidTr="00C649F0">
        <w:tc>
          <w:tcPr>
            <w:tcW w:w="1276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Desenvolvimento e Assi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s</w:t>
            </w:r>
            <w:r w:rsidRPr="00786B9C">
              <w:rPr>
                <w:rFonts w:ascii="Times New Roman" w:hAnsi="Times New Roman"/>
                <w:sz w:val="24"/>
                <w:szCs w:val="24"/>
              </w:rPr>
              <w:t>tência Social</w:t>
            </w:r>
          </w:p>
        </w:tc>
        <w:tc>
          <w:tcPr>
            <w:tcW w:w="2977" w:type="dxa"/>
            <w:vAlign w:val="center"/>
          </w:tcPr>
          <w:p w:rsidR="00C649F0" w:rsidRPr="00786B9C" w:rsidRDefault="00C649F0" w:rsidP="00C64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9C">
              <w:rPr>
                <w:rFonts w:ascii="Times New Roman" w:hAnsi="Times New Roman"/>
                <w:sz w:val="24"/>
                <w:szCs w:val="24"/>
              </w:rPr>
              <w:t>Sede - Rua Silva Jardim - Centro</w:t>
            </w:r>
          </w:p>
        </w:tc>
        <w:tc>
          <w:tcPr>
            <w:tcW w:w="2690" w:type="dxa"/>
            <w:vAlign w:val="center"/>
          </w:tcPr>
          <w:p w:rsidR="00C649F0" w:rsidRPr="00786B9C" w:rsidRDefault="00C649F0" w:rsidP="00C64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9C">
              <w:rPr>
                <w:rFonts w:ascii="Times New Roman" w:hAnsi="Times New Roman"/>
                <w:sz w:val="24"/>
                <w:szCs w:val="24"/>
              </w:rPr>
              <w:t>08:00</w:t>
            </w:r>
            <w:proofErr w:type="gramEnd"/>
            <w:r w:rsidRPr="00786B9C">
              <w:rPr>
                <w:rFonts w:ascii="Times New Roman" w:hAnsi="Times New Roman"/>
                <w:sz w:val="24"/>
                <w:szCs w:val="24"/>
              </w:rPr>
              <w:t>h às 17:00h</w:t>
            </w:r>
          </w:p>
        </w:tc>
      </w:tr>
    </w:tbl>
    <w:p w:rsidR="00C649F0" w:rsidRPr="00786B9C" w:rsidRDefault="00C649F0" w:rsidP="00C649F0">
      <w:pPr>
        <w:jc w:val="both"/>
        <w:rPr>
          <w:rFonts w:ascii="Times New Roman" w:hAnsi="Times New Roman"/>
          <w:b/>
          <w:sz w:val="24"/>
          <w:szCs w:val="24"/>
        </w:rPr>
      </w:pP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 xml:space="preserve">6. DOS PRAZOS E DAS CONDIÇÕES PARA ASSINATURA E EXECUÇÃO DA ATA </w:t>
      </w:r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 xml:space="preserve">6.1. </w:t>
      </w:r>
      <w:r w:rsidRPr="00786B9C">
        <w:rPr>
          <w:bCs/>
          <w:color w:val="auto"/>
          <w:sz w:val="24"/>
          <w:szCs w:val="24"/>
        </w:rPr>
        <w:t xml:space="preserve">Homologado o certame e adjudicado o objeto da licitação à empresa vencedora, essa deverá dentro do </w:t>
      </w:r>
      <w:r w:rsidRPr="00786B9C">
        <w:rPr>
          <w:color w:val="auto"/>
          <w:sz w:val="24"/>
          <w:szCs w:val="24"/>
        </w:rPr>
        <w:t xml:space="preserve">prazo máximo de </w:t>
      </w:r>
      <w:r w:rsidRPr="00786B9C">
        <w:rPr>
          <w:b/>
          <w:color w:val="auto"/>
          <w:sz w:val="24"/>
          <w:szCs w:val="24"/>
        </w:rPr>
        <w:t>05 (cinco) dias</w:t>
      </w:r>
      <w:r w:rsidRPr="00786B9C">
        <w:rPr>
          <w:color w:val="auto"/>
          <w:sz w:val="24"/>
          <w:szCs w:val="24"/>
        </w:rPr>
        <w:t xml:space="preserve"> assinar a ATA DE REGISTRO após a convocação realizada pelo </w:t>
      </w:r>
      <w:r w:rsidRPr="00786B9C">
        <w:rPr>
          <w:b/>
          <w:color w:val="auto"/>
          <w:sz w:val="24"/>
          <w:szCs w:val="24"/>
        </w:rPr>
        <w:t>Município de Santo Antônio de Pádua.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 xml:space="preserve">6.2. </w:t>
      </w:r>
      <w:r w:rsidRPr="00786B9C">
        <w:rPr>
          <w:color w:val="auto"/>
          <w:sz w:val="24"/>
          <w:szCs w:val="24"/>
        </w:rPr>
        <w:t xml:space="preserve">O prazo de execução do objeto é de </w:t>
      </w:r>
      <w:r w:rsidRPr="00786B9C">
        <w:rPr>
          <w:b/>
          <w:color w:val="auto"/>
          <w:sz w:val="24"/>
          <w:szCs w:val="24"/>
        </w:rPr>
        <w:t>12 (doze) meses</w:t>
      </w:r>
      <w:r w:rsidRPr="00786B9C">
        <w:rPr>
          <w:color w:val="auto"/>
          <w:sz w:val="24"/>
          <w:szCs w:val="24"/>
        </w:rPr>
        <w:t>,</w:t>
      </w:r>
      <w:r w:rsidRPr="00786B9C">
        <w:rPr>
          <w:b/>
          <w:color w:val="auto"/>
          <w:sz w:val="24"/>
          <w:szCs w:val="24"/>
        </w:rPr>
        <w:t xml:space="preserve"> </w:t>
      </w:r>
      <w:r w:rsidRPr="00786B9C">
        <w:rPr>
          <w:color w:val="auto"/>
          <w:sz w:val="24"/>
          <w:szCs w:val="24"/>
        </w:rPr>
        <w:t>sem interrupção e prorrogável na forma da lei, mediante justificativa por escrito e previamente autorizada pela autoridade competente, assegurada a manutenção do equilíbrio econômico-financeiro, nas hipóteses previstas na</w:t>
      </w:r>
      <w:r w:rsidRPr="00786B9C">
        <w:rPr>
          <w:b/>
          <w:color w:val="auto"/>
          <w:sz w:val="24"/>
          <w:szCs w:val="24"/>
        </w:rPr>
        <w:t xml:space="preserve"> Lei Federal nº 8.666/93 e alterações posteriores, </w:t>
      </w:r>
      <w:r w:rsidRPr="00786B9C">
        <w:rPr>
          <w:color w:val="auto"/>
          <w:sz w:val="24"/>
          <w:szCs w:val="24"/>
        </w:rPr>
        <w:t>especialmente os motivos elencados no</w:t>
      </w:r>
      <w:r w:rsidRPr="00786B9C">
        <w:rPr>
          <w:b/>
          <w:color w:val="auto"/>
          <w:sz w:val="24"/>
          <w:szCs w:val="24"/>
        </w:rPr>
        <w:t xml:space="preserve"> §1º do artigo 57 do referido diploma legal</w:t>
      </w:r>
      <w:r w:rsidRPr="00786B9C">
        <w:rPr>
          <w:color w:val="auto"/>
          <w:sz w:val="24"/>
          <w:szCs w:val="24"/>
        </w:rPr>
        <w:t>.</w:t>
      </w:r>
    </w:p>
    <w:p w:rsidR="00C649F0" w:rsidRPr="00786B9C" w:rsidRDefault="00C649F0" w:rsidP="00C649F0">
      <w:pPr>
        <w:jc w:val="both"/>
        <w:rPr>
          <w:rFonts w:ascii="Times New Roman" w:eastAsia="Batang" w:hAnsi="Times New Roman"/>
          <w:sz w:val="24"/>
          <w:szCs w:val="24"/>
        </w:rPr>
      </w:pPr>
      <w:r w:rsidRPr="00786B9C">
        <w:rPr>
          <w:rFonts w:ascii="Times New Roman" w:eastAsia="Batang" w:hAnsi="Times New Roman"/>
          <w:b/>
          <w:sz w:val="24"/>
          <w:szCs w:val="24"/>
        </w:rPr>
        <w:t>6.3.</w:t>
      </w:r>
      <w:r w:rsidRPr="00786B9C">
        <w:rPr>
          <w:rFonts w:ascii="Times New Roman" w:eastAsia="Batang" w:hAnsi="Times New Roman"/>
          <w:sz w:val="24"/>
          <w:szCs w:val="24"/>
        </w:rPr>
        <w:t xml:space="preserve"> O início da contagem do prazo deverá coincidir com a data de assinatura da ata de registro de pr</w:t>
      </w:r>
      <w:r w:rsidRPr="00786B9C">
        <w:rPr>
          <w:rFonts w:ascii="Times New Roman" w:eastAsia="Batang" w:hAnsi="Times New Roman"/>
          <w:sz w:val="24"/>
          <w:szCs w:val="24"/>
        </w:rPr>
        <w:t>e</w:t>
      </w:r>
      <w:r w:rsidRPr="00786B9C">
        <w:rPr>
          <w:rFonts w:ascii="Times New Roman" w:eastAsia="Batang" w:hAnsi="Times New Roman"/>
          <w:sz w:val="24"/>
          <w:szCs w:val="24"/>
        </w:rPr>
        <w:t>ços.</w:t>
      </w:r>
    </w:p>
    <w:p w:rsidR="00C649F0" w:rsidRPr="00786B9C" w:rsidRDefault="00C649F0" w:rsidP="00C649F0">
      <w:pPr>
        <w:jc w:val="both"/>
        <w:rPr>
          <w:rFonts w:ascii="Times New Roman" w:eastAsia="Batang" w:hAnsi="Times New Roman"/>
          <w:sz w:val="24"/>
          <w:szCs w:val="24"/>
        </w:rPr>
      </w:pPr>
      <w:r w:rsidRPr="00786B9C">
        <w:rPr>
          <w:rFonts w:ascii="Times New Roman" w:eastAsia="Batang" w:hAnsi="Times New Roman"/>
          <w:b/>
          <w:sz w:val="24"/>
          <w:szCs w:val="24"/>
        </w:rPr>
        <w:t>6.4.</w:t>
      </w:r>
      <w:r w:rsidRPr="00786B9C">
        <w:rPr>
          <w:rFonts w:ascii="Times New Roman" w:eastAsia="Batang" w:hAnsi="Times New Roman"/>
          <w:sz w:val="24"/>
          <w:szCs w:val="24"/>
        </w:rPr>
        <w:t xml:space="preserve"> Ficará a cargo de um servidor designado pela CONTRATANTE a ampla, irrestrita e permanente fiscalização da execução das obrigações e do desempenho da CONTRATADA, sem prejuízo desta fi</w:t>
      </w:r>
      <w:r w:rsidRPr="00786B9C">
        <w:rPr>
          <w:rFonts w:ascii="Times New Roman" w:eastAsia="Batang" w:hAnsi="Times New Roman"/>
          <w:sz w:val="24"/>
          <w:szCs w:val="24"/>
        </w:rPr>
        <w:t>s</w:t>
      </w:r>
      <w:r w:rsidRPr="00786B9C">
        <w:rPr>
          <w:rFonts w:ascii="Times New Roman" w:eastAsia="Batang" w:hAnsi="Times New Roman"/>
          <w:sz w:val="24"/>
          <w:szCs w:val="24"/>
        </w:rPr>
        <w:t>calizar seus empregados, prepostos ou subordinados.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6.5.</w:t>
      </w:r>
      <w:r w:rsidRPr="00786B9C">
        <w:rPr>
          <w:rFonts w:ascii="Times New Roman" w:hAnsi="Times New Roman"/>
          <w:sz w:val="24"/>
          <w:szCs w:val="24"/>
        </w:rPr>
        <w:t xml:space="preserve"> A Ata de Registro de Preços, durante a sua vigência, poderá ser utilizada por qualquer órgão ou entidade da Administração Direta, Indireta e </w:t>
      </w:r>
      <w:proofErr w:type="spellStart"/>
      <w:r w:rsidRPr="00786B9C">
        <w:rPr>
          <w:rFonts w:ascii="Times New Roman" w:hAnsi="Times New Roman"/>
          <w:sz w:val="24"/>
          <w:szCs w:val="24"/>
        </w:rPr>
        <w:t>Fundacional</w:t>
      </w:r>
      <w:proofErr w:type="spellEnd"/>
      <w:r w:rsidRPr="00786B9C">
        <w:rPr>
          <w:rFonts w:ascii="Times New Roman" w:hAnsi="Times New Roman"/>
          <w:sz w:val="24"/>
          <w:szCs w:val="24"/>
        </w:rPr>
        <w:t xml:space="preserve"> do Município de Santo Antônio de Pádua, que não tenha participado do presente certame licitatório, mediante prévia consulta ao Órgão Gerenciador.</w:t>
      </w:r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 xml:space="preserve"> </w:t>
      </w:r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 xml:space="preserve">7. DO PRAZO DE ENTREGA, DE GARANTIA E DE SUBSTITUIÇÃO DOS </w:t>
      </w:r>
      <w:proofErr w:type="gramStart"/>
      <w:r w:rsidRPr="00786B9C">
        <w:rPr>
          <w:b/>
          <w:color w:val="auto"/>
          <w:sz w:val="24"/>
          <w:szCs w:val="24"/>
        </w:rPr>
        <w:t>MATERIAIS</w:t>
      </w:r>
      <w:proofErr w:type="gramEnd"/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>7.1. PRAZO DE ENTREGA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 xml:space="preserve">7.1. </w:t>
      </w:r>
      <w:r w:rsidRPr="00786B9C">
        <w:rPr>
          <w:color w:val="auto"/>
          <w:sz w:val="24"/>
          <w:szCs w:val="24"/>
        </w:rPr>
        <w:t xml:space="preserve">O prazo de entrega dos materiais é de no máximo </w:t>
      </w:r>
      <w:r w:rsidRPr="00786B9C">
        <w:rPr>
          <w:b/>
          <w:bCs/>
          <w:color w:val="auto"/>
          <w:sz w:val="24"/>
          <w:szCs w:val="24"/>
        </w:rPr>
        <w:t>05</w:t>
      </w:r>
      <w:r w:rsidRPr="00786B9C">
        <w:rPr>
          <w:b/>
          <w:color w:val="auto"/>
          <w:sz w:val="24"/>
          <w:szCs w:val="24"/>
        </w:rPr>
        <w:t xml:space="preserve"> (cinco) dias úteis,</w:t>
      </w:r>
      <w:r w:rsidRPr="00786B9C">
        <w:rPr>
          <w:color w:val="auto"/>
          <w:sz w:val="24"/>
          <w:szCs w:val="24"/>
        </w:rPr>
        <w:t xml:space="preserve"> contados a partir da data de retirada da Nota de Empenho.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>7.2</w:t>
      </w:r>
      <w:r w:rsidRPr="00786B9C">
        <w:rPr>
          <w:color w:val="auto"/>
          <w:sz w:val="24"/>
          <w:szCs w:val="24"/>
        </w:rPr>
        <w:t>. Por prazo de entrega entende-se o prazo considerado até que os materiais sejam descarregados e recebidos no local de entrega fixado pelo CONTRATANTE.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>7.3</w:t>
      </w:r>
      <w:r w:rsidRPr="00786B9C">
        <w:rPr>
          <w:color w:val="auto"/>
          <w:sz w:val="24"/>
          <w:szCs w:val="24"/>
        </w:rPr>
        <w:t>. Qualquer alteração do prazo de entrega dependerá de prévia e expressa aprovação, por escrito, do CONTRATANTE.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>7.2. DO PRAZO DE GARANTIA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>7.2.1</w:t>
      </w:r>
      <w:r w:rsidRPr="00786B9C">
        <w:rPr>
          <w:color w:val="auto"/>
          <w:sz w:val="24"/>
          <w:szCs w:val="24"/>
        </w:rPr>
        <w:t xml:space="preserve">. O prazo de garantia dos materiais, objeto deste contrato, é de </w:t>
      </w:r>
      <w:r w:rsidRPr="00786B9C">
        <w:rPr>
          <w:b/>
          <w:color w:val="auto"/>
          <w:sz w:val="24"/>
          <w:szCs w:val="24"/>
        </w:rPr>
        <w:t>12 (doze) meses</w:t>
      </w:r>
      <w:r w:rsidRPr="00786B9C">
        <w:rPr>
          <w:color w:val="auto"/>
          <w:sz w:val="24"/>
          <w:szCs w:val="24"/>
        </w:rPr>
        <w:t>, contados a partir do recebimento e atestação definitiva dos materiais pelo CONTRATANTE.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proofErr w:type="gramStart"/>
      <w:r w:rsidRPr="00786B9C">
        <w:rPr>
          <w:b/>
          <w:color w:val="auto"/>
          <w:sz w:val="24"/>
          <w:szCs w:val="24"/>
        </w:rPr>
        <w:t>7.3 PRAZO</w:t>
      </w:r>
      <w:proofErr w:type="gramEnd"/>
      <w:r w:rsidRPr="00786B9C">
        <w:rPr>
          <w:b/>
          <w:color w:val="auto"/>
          <w:sz w:val="24"/>
          <w:szCs w:val="24"/>
        </w:rPr>
        <w:t xml:space="preserve"> DA ATA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7.3.1</w:t>
      </w:r>
      <w:r w:rsidRPr="00786B9C">
        <w:rPr>
          <w:rFonts w:ascii="Times New Roman" w:hAnsi="Times New Roman"/>
          <w:sz w:val="24"/>
          <w:szCs w:val="24"/>
        </w:rPr>
        <w:t xml:space="preserve"> O prazo da Ata do Registro de Preços terá validade de </w:t>
      </w:r>
      <w:r w:rsidRPr="00786B9C">
        <w:rPr>
          <w:rFonts w:ascii="Times New Roman" w:hAnsi="Times New Roman"/>
          <w:b/>
          <w:sz w:val="24"/>
          <w:szCs w:val="24"/>
        </w:rPr>
        <w:t>12(doze) meses</w:t>
      </w:r>
      <w:r w:rsidRPr="00786B9C">
        <w:rPr>
          <w:rFonts w:ascii="Times New Roman" w:hAnsi="Times New Roman"/>
          <w:sz w:val="24"/>
          <w:szCs w:val="24"/>
        </w:rPr>
        <w:t>. A contar data da assinatura da Ata de Registro de Preços, observada a necessária publicação, prorrogável na forma da lei, mediante justificativa por escrito e previamente autorizada pela autoridade competente.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</w:p>
    <w:p w:rsidR="00C649F0" w:rsidRPr="00786B9C" w:rsidRDefault="00C649F0" w:rsidP="00C649F0">
      <w:pPr>
        <w:pStyle w:val="Corpodetexto"/>
        <w:rPr>
          <w:b/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>7.4. DO PRAZO DE SUBSTITUIÇÃO DOS MATERIAIS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  <w:r w:rsidRPr="00786B9C">
        <w:rPr>
          <w:b/>
          <w:color w:val="auto"/>
          <w:sz w:val="24"/>
          <w:szCs w:val="24"/>
        </w:rPr>
        <w:t xml:space="preserve">7.4.1. </w:t>
      </w:r>
      <w:r w:rsidRPr="00786B9C">
        <w:rPr>
          <w:color w:val="auto"/>
          <w:sz w:val="24"/>
          <w:szCs w:val="24"/>
        </w:rPr>
        <w:t>O prazo máximo para a CONTRATADA efetuar a substituição, sem quaisquer ônus para o CO</w:t>
      </w:r>
      <w:r w:rsidRPr="00786B9C">
        <w:rPr>
          <w:color w:val="auto"/>
          <w:sz w:val="24"/>
          <w:szCs w:val="24"/>
        </w:rPr>
        <w:t>N</w:t>
      </w:r>
      <w:r w:rsidRPr="00786B9C">
        <w:rPr>
          <w:color w:val="auto"/>
          <w:sz w:val="24"/>
          <w:szCs w:val="24"/>
        </w:rPr>
        <w:t xml:space="preserve">TRATANTE, de todo e qualquer material que durante o período de garantia venha a apresentar defeito de fabricação/embalagem violada, validade vencida, e outras não conformidades é de </w:t>
      </w:r>
      <w:r w:rsidRPr="00786B9C">
        <w:rPr>
          <w:b/>
          <w:color w:val="auto"/>
          <w:sz w:val="24"/>
          <w:szCs w:val="24"/>
        </w:rPr>
        <w:t>05 (cinco) dias úteis,</w:t>
      </w:r>
      <w:r w:rsidRPr="00786B9C">
        <w:rPr>
          <w:color w:val="auto"/>
          <w:sz w:val="24"/>
          <w:szCs w:val="24"/>
        </w:rPr>
        <w:t xml:space="preserve"> a partir da data da comunicação pelo CONTRATANTE.</w:t>
      </w: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</w:p>
    <w:p w:rsidR="00C649F0" w:rsidRPr="00786B9C" w:rsidRDefault="00C649F0" w:rsidP="00C649F0">
      <w:pPr>
        <w:pStyle w:val="Corpodetexto"/>
        <w:rPr>
          <w:color w:val="auto"/>
          <w:sz w:val="24"/>
          <w:szCs w:val="24"/>
        </w:rPr>
      </w:pP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lastRenderedPageBreak/>
        <w:t xml:space="preserve">8. DAS OBRIGAÇÕES DA CONTRATADA </w:t>
      </w: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 xml:space="preserve">8.1. </w:t>
      </w:r>
      <w:r w:rsidRPr="00786B9C">
        <w:rPr>
          <w:rFonts w:ascii="Times New Roman" w:hAnsi="Times New Roman"/>
          <w:sz w:val="24"/>
          <w:szCs w:val="24"/>
        </w:rPr>
        <w:t>Fornecer na quantidade requisitada rigorosamente conforme as especificações contidas na Ata de Registro de Preços a serem cumpridas por quem atestar o recebimento e quando autorizado pelo CO</w:t>
      </w:r>
      <w:r w:rsidRPr="00786B9C">
        <w:rPr>
          <w:rFonts w:ascii="Times New Roman" w:hAnsi="Times New Roman"/>
          <w:sz w:val="24"/>
          <w:szCs w:val="24"/>
        </w:rPr>
        <w:t>N</w:t>
      </w:r>
      <w:r w:rsidRPr="00786B9C">
        <w:rPr>
          <w:rFonts w:ascii="Times New Roman" w:hAnsi="Times New Roman"/>
          <w:sz w:val="24"/>
          <w:szCs w:val="24"/>
        </w:rPr>
        <w:t xml:space="preserve">TRATANTE através do </w:t>
      </w:r>
      <w:r w:rsidRPr="00786B9C">
        <w:rPr>
          <w:rFonts w:ascii="Times New Roman" w:hAnsi="Times New Roman"/>
          <w:b/>
          <w:sz w:val="24"/>
          <w:szCs w:val="24"/>
        </w:rPr>
        <w:t>Órgão Gerenciador</w:t>
      </w:r>
      <w:r w:rsidRPr="00786B9C">
        <w:rPr>
          <w:rFonts w:ascii="Times New Roman" w:hAnsi="Times New Roman"/>
          <w:sz w:val="24"/>
          <w:szCs w:val="24"/>
        </w:rPr>
        <w:t>;</w:t>
      </w: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8.2.</w:t>
      </w:r>
      <w:r w:rsidRPr="00786B9C">
        <w:rPr>
          <w:rFonts w:ascii="Times New Roman" w:hAnsi="Times New Roman"/>
          <w:sz w:val="24"/>
          <w:szCs w:val="24"/>
        </w:rPr>
        <w:t xml:space="preserve"> Manter, durante toda a execução do objeto, em compatibilidade com as obrigações por ela assum</w:t>
      </w:r>
      <w:r w:rsidRPr="00786B9C">
        <w:rPr>
          <w:rFonts w:ascii="Times New Roman" w:hAnsi="Times New Roman"/>
          <w:sz w:val="24"/>
          <w:szCs w:val="24"/>
        </w:rPr>
        <w:t>i</w:t>
      </w:r>
      <w:r w:rsidRPr="00786B9C">
        <w:rPr>
          <w:rFonts w:ascii="Times New Roman" w:hAnsi="Times New Roman"/>
          <w:sz w:val="24"/>
          <w:szCs w:val="24"/>
        </w:rPr>
        <w:t xml:space="preserve">das, todas as condições de habilitação e qualificação exigidas, conforme determina o </w:t>
      </w:r>
      <w:r w:rsidRPr="00786B9C">
        <w:rPr>
          <w:rFonts w:ascii="Times New Roman" w:hAnsi="Times New Roman"/>
          <w:b/>
          <w:sz w:val="24"/>
          <w:szCs w:val="24"/>
        </w:rPr>
        <w:t>artigo 55, XIII da Lei Federal nº 8.666/93;</w:t>
      </w: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 xml:space="preserve">8.3. </w:t>
      </w:r>
      <w:r w:rsidRPr="00786B9C">
        <w:rPr>
          <w:rFonts w:ascii="Times New Roman" w:hAnsi="Times New Roman"/>
          <w:sz w:val="24"/>
          <w:szCs w:val="24"/>
        </w:rPr>
        <w:t>A contratada fará constar da nota fiscal os valores unitários e respectivos valores totais, em confo</w:t>
      </w:r>
      <w:r w:rsidRPr="00786B9C">
        <w:rPr>
          <w:rFonts w:ascii="Times New Roman" w:hAnsi="Times New Roman"/>
          <w:sz w:val="24"/>
          <w:szCs w:val="24"/>
        </w:rPr>
        <w:t>r</w:t>
      </w:r>
      <w:r w:rsidRPr="00786B9C">
        <w:rPr>
          <w:rFonts w:ascii="Times New Roman" w:hAnsi="Times New Roman"/>
          <w:sz w:val="24"/>
          <w:szCs w:val="24"/>
        </w:rPr>
        <w:t>midade com o constante da correspondente na nota de empenho, atentando-se e responsabilizando-se por quaisquer inexatidões que poderão decorrer de eventuais arredondamentos;</w:t>
      </w: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8.4.</w:t>
      </w:r>
      <w:r w:rsidRPr="00786B9C">
        <w:rPr>
          <w:rFonts w:ascii="Times New Roman" w:hAnsi="Times New Roman"/>
          <w:sz w:val="24"/>
          <w:szCs w:val="24"/>
        </w:rPr>
        <w:t xml:space="preserve"> Que o material constante na Ata seja entregue e descarregado de acordo com o endereço indicado pelo Órgão Gerenciador</w:t>
      </w: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649F0" w:rsidRPr="00786B9C" w:rsidRDefault="00C649F0" w:rsidP="00C649F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 DAS OBRIGAÇÕES DO CONTRATANTE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9.1</w:t>
      </w:r>
      <w:r w:rsidRPr="00786B9C">
        <w:rPr>
          <w:rFonts w:ascii="Times New Roman" w:hAnsi="Times New Roman"/>
          <w:sz w:val="24"/>
          <w:szCs w:val="24"/>
        </w:rPr>
        <w:t xml:space="preserve">. Pagar pontualmente pelo </w:t>
      </w:r>
      <w:r w:rsidRPr="00786B9C">
        <w:rPr>
          <w:rFonts w:ascii="Times New Roman" w:hAnsi="Times New Roman"/>
          <w:b/>
          <w:sz w:val="24"/>
          <w:szCs w:val="24"/>
        </w:rPr>
        <w:t>objeto</w:t>
      </w:r>
      <w:r w:rsidRPr="00786B9C">
        <w:rPr>
          <w:rFonts w:ascii="Times New Roman" w:hAnsi="Times New Roman"/>
          <w:sz w:val="24"/>
          <w:szCs w:val="24"/>
        </w:rPr>
        <w:t>;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9.2</w:t>
      </w:r>
      <w:r w:rsidRPr="00786B9C">
        <w:rPr>
          <w:rFonts w:ascii="Times New Roman" w:hAnsi="Times New Roman"/>
          <w:sz w:val="24"/>
          <w:szCs w:val="24"/>
        </w:rPr>
        <w:t>. Comunicar à CONTRATADA, por escrito e em tempo hábil quaisquer instruções ou alterações a serem adotadas sobre assuntos relacionados a este Contrato;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9.3</w:t>
      </w:r>
      <w:r w:rsidRPr="00786B9C">
        <w:rPr>
          <w:rFonts w:ascii="Times New Roman" w:hAnsi="Times New Roman"/>
          <w:sz w:val="24"/>
          <w:szCs w:val="24"/>
        </w:rPr>
        <w:t>. Designar um representante autorizado para acompanhar os fornecimentos e dirimir as possíveis d</w:t>
      </w:r>
      <w:r w:rsidRPr="00786B9C">
        <w:rPr>
          <w:rFonts w:ascii="Times New Roman" w:hAnsi="Times New Roman"/>
          <w:sz w:val="24"/>
          <w:szCs w:val="24"/>
        </w:rPr>
        <w:t>ú</w:t>
      </w:r>
      <w:r w:rsidRPr="00786B9C">
        <w:rPr>
          <w:rFonts w:ascii="Times New Roman" w:hAnsi="Times New Roman"/>
          <w:sz w:val="24"/>
          <w:szCs w:val="24"/>
        </w:rPr>
        <w:t>vidas existentes;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9.4</w:t>
      </w:r>
      <w:r w:rsidRPr="00786B9C">
        <w:rPr>
          <w:rFonts w:ascii="Times New Roman" w:hAnsi="Times New Roman"/>
          <w:sz w:val="24"/>
          <w:szCs w:val="24"/>
        </w:rPr>
        <w:t xml:space="preserve"> Liberar o acesso dos funcionários da CONTRATADA aos locais onde serão feitas as entregas qua</w:t>
      </w:r>
      <w:r w:rsidRPr="00786B9C">
        <w:rPr>
          <w:rFonts w:ascii="Times New Roman" w:hAnsi="Times New Roman"/>
          <w:sz w:val="24"/>
          <w:szCs w:val="24"/>
        </w:rPr>
        <w:t>n</w:t>
      </w:r>
      <w:r w:rsidRPr="00786B9C">
        <w:rPr>
          <w:rFonts w:ascii="Times New Roman" w:hAnsi="Times New Roman"/>
          <w:sz w:val="24"/>
          <w:szCs w:val="24"/>
        </w:rPr>
        <w:t>do em áreas internas do CONTRATANTE;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9.5</w:t>
      </w:r>
      <w:r w:rsidRPr="00786B9C">
        <w:rPr>
          <w:rFonts w:ascii="Times New Roman" w:hAnsi="Times New Roman"/>
          <w:sz w:val="24"/>
          <w:szCs w:val="24"/>
        </w:rPr>
        <w:t>. Fiscalizar e acompanhar a execução do objeto do contrato, sem que com isso venha excluir ou red</w:t>
      </w:r>
      <w:r w:rsidRPr="00786B9C">
        <w:rPr>
          <w:rFonts w:ascii="Times New Roman" w:hAnsi="Times New Roman"/>
          <w:sz w:val="24"/>
          <w:szCs w:val="24"/>
        </w:rPr>
        <w:t>u</w:t>
      </w:r>
      <w:r w:rsidRPr="00786B9C">
        <w:rPr>
          <w:rFonts w:ascii="Times New Roman" w:hAnsi="Times New Roman"/>
          <w:sz w:val="24"/>
          <w:szCs w:val="24"/>
        </w:rPr>
        <w:t>zir a responsabilidade da CONTRATADA;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9.6</w:t>
      </w:r>
      <w:r w:rsidRPr="00786B9C">
        <w:rPr>
          <w:rFonts w:ascii="Times New Roman" w:hAnsi="Times New Roman"/>
          <w:sz w:val="24"/>
          <w:szCs w:val="24"/>
        </w:rPr>
        <w:t xml:space="preserve">. Impedir que terceiros estranhos ao contrato </w:t>
      </w:r>
      <w:proofErr w:type="gramStart"/>
      <w:r w:rsidRPr="00786B9C">
        <w:rPr>
          <w:rFonts w:ascii="Times New Roman" w:hAnsi="Times New Roman"/>
          <w:sz w:val="24"/>
          <w:szCs w:val="24"/>
        </w:rPr>
        <w:t>forneçam</w:t>
      </w:r>
      <w:proofErr w:type="gramEnd"/>
      <w:r w:rsidRPr="00786B9C">
        <w:rPr>
          <w:rFonts w:ascii="Times New Roman" w:hAnsi="Times New Roman"/>
          <w:sz w:val="24"/>
          <w:szCs w:val="24"/>
        </w:rPr>
        <w:t xml:space="preserve"> o objeto licitado, executem a obra ou prestem os serviços, ressalvados os casos de subcontratação admitidos no ato convocatório e no contrato.</w:t>
      </w:r>
    </w:p>
    <w:p w:rsidR="00C649F0" w:rsidRPr="00786B9C" w:rsidRDefault="00C649F0" w:rsidP="00C649F0">
      <w:pPr>
        <w:jc w:val="both"/>
        <w:rPr>
          <w:rFonts w:ascii="Times New Roman" w:hAnsi="Times New Roman"/>
          <w:sz w:val="24"/>
          <w:szCs w:val="24"/>
        </w:rPr>
      </w:pPr>
    </w:p>
    <w:p w:rsidR="00C649F0" w:rsidRPr="00786B9C" w:rsidRDefault="00C649F0" w:rsidP="00C649F0">
      <w:pPr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10. DA EXECUÇÃO E DA FISCALIZAÇÃO</w:t>
      </w:r>
    </w:p>
    <w:p w:rsidR="00C649F0" w:rsidRPr="00786B9C" w:rsidRDefault="00C649F0" w:rsidP="00C649F0">
      <w:pPr>
        <w:jc w:val="both"/>
        <w:rPr>
          <w:rFonts w:ascii="Times New Roman" w:hAnsi="Times New Roman"/>
          <w:bCs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10.1.</w:t>
      </w:r>
      <w:r w:rsidRPr="00786B9C">
        <w:rPr>
          <w:rFonts w:ascii="Times New Roman" w:hAnsi="Times New Roman"/>
          <w:bCs/>
          <w:sz w:val="24"/>
          <w:szCs w:val="24"/>
        </w:rPr>
        <w:t xml:space="preserve"> O contrato deverá ser executado fielmente pelas partes, de acordo com as cláusulas avençadas e as normas da</w:t>
      </w:r>
      <w:r w:rsidRPr="00786B9C">
        <w:rPr>
          <w:rFonts w:ascii="Times New Roman" w:hAnsi="Times New Roman"/>
          <w:b/>
          <w:bCs/>
          <w:sz w:val="24"/>
          <w:szCs w:val="24"/>
        </w:rPr>
        <w:t xml:space="preserve"> Lei Federal nº 8.666/93 e alterações posteriores</w:t>
      </w:r>
      <w:r w:rsidRPr="00786B9C">
        <w:rPr>
          <w:rFonts w:ascii="Times New Roman" w:hAnsi="Times New Roman"/>
          <w:bCs/>
          <w:sz w:val="24"/>
          <w:szCs w:val="24"/>
        </w:rPr>
        <w:t>, respondendo cada uma pelas consequê</w:t>
      </w:r>
      <w:r w:rsidRPr="00786B9C">
        <w:rPr>
          <w:rFonts w:ascii="Times New Roman" w:hAnsi="Times New Roman"/>
          <w:bCs/>
          <w:sz w:val="24"/>
          <w:szCs w:val="24"/>
        </w:rPr>
        <w:t>n</w:t>
      </w:r>
      <w:r w:rsidRPr="00786B9C">
        <w:rPr>
          <w:rFonts w:ascii="Times New Roman" w:hAnsi="Times New Roman"/>
          <w:bCs/>
          <w:sz w:val="24"/>
          <w:szCs w:val="24"/>
        </w:rPr>
        <w:t xml:space="preserve">cias de sua inexecução total ou parcial. </w:t>
      </w:r>
    </w:p>
    <w:p w:rsidR="00C649F0" w:rsidRPr="00786B9C" w:rsidRDefault="00C649F0" w:rsidP="00C649F0">
      <w:pPr>
        <w:jc w:val="both"/>
        <w:rPr>
          <w:rFonts w:ascii="Times New Roman" w:hAnsi="Times New Roman"/>
          <w:bCs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10.2.</w:t>
      </w:r>
      <w:r w:rsidRPr="00786B9C">
        <w:rPr>
          <w:rFonts w:ascii="Times New Roman" w:hAnsi="Times New Roman"/>
          <w:bCs/>
          <w:sz w:val="24"/>
          <w:szCs w:val="24"/>
        </w:rPr>
        <w:t xml:space="preserve"> A CONTRATADA declara aceitar, integralmente, todos os métodos e processos de inspeção, ver</w:t>
      </w:r>
      <w:r w:rsidRPr="00786B9C">
        <w:rPr>
          <w:rFonts w:ascii="Times New Roman" w:hAnsi="Times New Roman"/>
          <w:bCs/>
          <w:sz w:val="24"/>
          <w:szCs w:val="24"/>
        </w:rPr>
        <w:t>i</w:t>
      </w:r>
      <w:r w:rsidRPr="00786B9C">
        <w:rPr>
          <w:rFonts w:ascii="Times New Roman" w:hAnsi="Times New Roman"/>
          <w:bCs/>
          <w:sz w:val="24"/>
          <w:szCs w:val="24"/>
        </w:rPr>
        <w:t>ficação e controle a serem adotados pelo CONTRATANTE, obrigando-se a fornecer todos os dados, elementos, explicações, esclarecimentos e comunicações indispensáveis ao desempenho de suas ativid</w:t>
      </w:r>
      <w:r w:rsidRPr="00786B9C">
        <w:rPr>
          <w:rFonts w:ascii="Times New Roman" w:hAnsi="Times New Roman"/>
          <w:bCs/>
          <w:sz w:val="24"/>
          <w:szCs w:val="24"/>
        </w:rPr>
        <w:t>a</w:t>
      </w:r>
      <w:r w:rsidRPr="00786B9C">
        <w:rPr>
          <w:rFonts w:ascii="Times New Roman" w:hAnsi="Times New Roman"/>
          <w:bCs/>
          <w:sz w:val="24"/>
          <w:szCs w:val="24"/>
        </w:rPr>
        <w:t>des.</w:t>
      </w:r>
    </w:p>
    <w:p w:rsidR="00C649F0" w:rsidRPr="00786B9C" w:rsidRDefault="00C649F0" w:rsidP="00C649F0">
      <w:pPr>
        <w:jc w:val="both"/>
        <w:rPr>
          <w:rFonts w:ascii="Times New Roman" w:hAnsi="Times New Roman"/>
          <w:bCs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10.3.</w:t>
      </w:r>
      <w:r w:rsidRPr="00786B9C">
        <w:rPr>
          <w:rFonts w:ascii="Times New Roman" w:hAnsi="Times New Roman"/>
          <w:bCs/>
          <w:sz w:val="24"/>
          <w:szCs w:val="24"/>
        </w:rPr>
        <w:t xml:space="preserve"> A existência e a atuação da fiscalização em nada restringem a responsabilidade integral e exclusiva da CONTRATADA quanto à integridade e à correção da execução do objeto a que se </w:t>
      </w:r>
      <w:proofErr w:type="gramStart"/>
      <w:r w:rsidRPr="00786B9C">
        <w:rPr>
          <w:rFonts w:ascii="Times New Roman" w:hAnsi="Times New Roman"/>
          <w:bCs/>
          <w:sz w:val="24"/>
          <w:szCs w:val="24"/>
        </w:rPr>
        <w:t>obrigou</w:t>
      </w:r>
      <w:proofErr w:type="gramEnd"/>
      <w:r w:rsidRPr="00786B9C">
        <w:rPr>
          <w:rFonts w:ascii="Times New Roman" w:hAnsi="Times New Roman"/>
          <w:bCs/>
          <w:sz w:val="24"/>
          <w:szCs w:val="24"/>
        </w:rPr>
        <w:t>, suas co</w:t>
      </w:r>
      <w:r w:rsidRPr="00786B9C">
        <w:rPr>
          <w:rFonts w:ascii="Times New Roman" w:hAnsi="Times New Roman"/>
          <w:bCs/>
          <w:sz w:val="24"/>
          <w:szCs w:val="24"/>
        </w:rPr>
        <w:t>n</w:t>
      </w:r>
      <w:r w:rsidRPr="00786B9C">
        <w:rPr>
          <w:rFonts w:ascii="Times New Roman" w:hAnsi="Times New Roman"/>
          <w:bCs/>
          <w:sz w:val="24"/>
          <w:szCs w:val="24"/>
        </w:rPr>
        <w:t>sequências e implicações perante o CONTRATANTE, terceiros, próximas ou remotas.</w:t>
      </w:r>
    </w:p>
    <w:p w:rsidR="00C649F0" w:rsidRPr="00786B9C" w:rsidRDefault="00C649F0" w:rsidP="00C649F0">
      <w:pPr>
        <w:jc w:val="both"/>
        <w:rPr>
          <w:rFonts w:ascii="Times New Roman" w:hAnsi="Times New Roman"/>
          <w:bCs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10.4.</w:t>
      </w:r>
      <w:r w:rsidRPr="00786B9C">
        <w:rPr>
          <w:rFonts w:ascii="Times New Roman" w:hAnsi="Times New Roman"/>
          <w:bCs/>
          <w:sz w:val="24"/>
          <w:szCs w:val="24"/>
        </w:rPr>
        <w:t xml:space="preserve"> A execução do contrato será acompanhada por um representante do CONTRATANTE especia</w:t>
      </w:r>
      <w:r w:rsidRPr="00786B9C">
        <w:rPr>
          <w:rFonts w:ascii="Times New Roman" w:hAnsi="Times New Roman"/>
          <w:bCs/>
          <w:sz w:val="24"/>
          <w:szCs w:val="24"/>
        </w:rPr>
        <w:t>l</w:t>
      </w:r>
      <w:r w:rsidRPr="00786B9C">
        <w:rPr>
          <w:rFonts w:ascii="Times New Roman" w:hAnsi="Times New Roman"/>
          <w:bCs/>
          <w:sz w:val="24"/>
          <w:szCs w:val="24"/>
        </w:rPr>
        <w:t>mente designado, permitida a contratação de terceiros para assisti-lo e subsidiá-lo de informações pert</w:t>
      </w:r>
      <w:r w:rsidRPr="00786B9C">
        <w:rPr>
          <w:rFonts w:ascii="Times New Roman" w:hAnsi="Times New Roman"/>
          <w:bCs/>
          <w:sz w:val="24"/>
          <w:szCs w:val="24"/>
        </w:rPr>
        <w:t>i</w:t>
      </w:r>
      <w:r w:rsidRPr="00786B9C">
        <w:rPr>
          <w:rFonts w:ascii="Times New Roman" w:hAnsi="Times New Roman"/>
          <w:bCs/>
          <w:sz w:val="24"/>
          <w:szCs w:val="24"/>
        </w:rPr>
        <w:t>nentes a essa atribuição. O servidor designado pelo CONTRATANTE irá exercer ampla, irrestrita e permanente fiscalização da execução das obrigações e do desempenho da CONTRATADA, sem preju</w:t>
      </w:r>
      <w:r w:rsidRPr="00786B9C">
        <w:rPr>
          <w:rFonts w:ascii="Times New Roman" w:hAnsi="Times New Roman"/>
          <w:bCs/>
          <w:sz w:val="24"/>
          <w:szCs w:val="24"/>
        </w:rPr>
        <w:t>í</w:t>
      </w:r>
      <w:r w:rsidRPr="00786B9C">
        <w:rPr>
          <w:rFonts w:ascii="Times New Roman" w:hAnsi="Times New Roman"/>
          <w:bCs/>
          <w:sz w:val="24"/>
          <w:szCs w:val="24"/>
        </w:rPr>
        <w:t xml:space="preserve">zo desta de fiscalizar seus empregados, prepostos ou subordinados.   </w:t>
      </w:r>
    </w:p>
    <w:p w:rsidR="00C649F0" w:rsidRPr="00786B9C" w:rsidRDefault="00C649F0" w:rsidP="00C649F0">
      <w:pPr>
        <w:jc w:val="both"/>
        <w:rPr>
          <w:rFonts w:ascii="Times New Roman" w:hAnsi="Times New Roman"/>
          <w:bCs/>
          <w:sz w:val="24"/>
          <w:szCs w:val="24"/>
        </w:rPr>
      </w:pPr>
      <w:r w:rsidRPr="00786B9C">
        <w:rPr>
          <w:rFonts w:ascii="Times New Roman" w:hAnsi="Times New Roman"/>
          <w:b/>
          <w:bCs/>
          <w:sz w:val="24"/>
          <w:szCs w:val="24"/>
        </w:rPr>
        <w:t>10.5.</w:t>
      </w:r>
      <w:r w:rsidRPr="00786B9C">
        <w:rPr>
          <w:rFonts w:ascii="Times New Roman" w:hAnsi="Times New Roman"/>
          <w:bCs/>
          <w:sz w:val="24"/>
          <w:szCs w:val="24"/>
        </w:rPr>
        <w:t xml:space="preserve"> A CONTRATADA deverá manter preposto, aceito pelo CONTRATANTE para representá-lo na execução do contrato.</w:t>
      </w:r>
    </w:p>
    <w:p w:rsidR="00C649F0" w:rsidRPr="00786B9C" w:rsidRDefault="00C649F0" w:rsidP="00C649F0">
      <w:pPr>
        <w:jc w:val="both"/>
        <w:rPr>
          <w:rFonts w:ascii="Times New Roman" w:eastAsia="Batang" w:hAnsi="Times New Roman"/>
          <w:sz w:val="24"/>
          <w:szCs w:val="24"/>
        </w:rPr>
      </w:pPr>
      <w:r w:rsidRPr="00786B9C">
        <w:rPr>
          <w:rFonts w:ascii="Times New Roman" w:eastAsia="Batang" w:hAnsi="Times New Roman"/>
          <w:b/>
          <w:sz w:val="24"/>
          <w:szCs w:val="24"/>
        </w:rPr>
        <w:t>10.6.</w:t>
      </w:r>
      <w:r w:rsidRPr="00786B9C">
        <w:rPr>
          <w:rFonts w:ascii="Times New Roman" w:eastAsia="Batang" w:hAnsi="Times New Roman"/>
          <w:sz w:val="24"/>
          <w:szCs w:val="24"/>
        </w:rPr>
        <w:t xml:space="preserve"> Ficará a cargo das </w:t>
      </w:r>
      <w:r w:rsidRPr="00786B9C">
        <w:rPr>
          <w:rFonts w:ascii="Times New Roman" w:hAnsi="Times New Roman"/>
          <w:b/>
          <w:sz w:val="24"/>
          <w:szCs w:val="24"/>
        </w:rPr>
        <w:t>Secretarias Municipais solicitantes,</w:t>
      </w:r>
      <w:r w:rsidRPr="00786B9C">
        <w:rPr>
          <w:rFonts w:ascii="Times New Roman" w:hAnsi="Times New Roman"/>
          <w:sz w:val="24"/>
          <w:szCs w:val="24"/>
        </w:rPr>
        <w:t xml:space="preserve"> </w:t>
      </w:r>
      <w:r w:rsidRPr="00786B9C">
        <w:rPr>
          <w:rFonts w:ascii="Times New Roman" w:eastAsia="Batang" w:hAnsi="Times New Roman"/>
          <w:sz w:val="24"/>
          <w:szCs w:val="24"/>
        </w:rPr>
        <w:t>a fiscalização e o acompanhamento da execução de todas as fases e etapas dos serviços e das entregas do material.</w:t>
      </w:r>
    </w:p>
    <w:p w:rsidR="00C649F0" w:rsidRPr="00786B9C" w:rsidRDefault="00C649F0" w:rsidP="00C649F0">
      <w:pPr>
        <w:jc w:val="both"/>
        <w:rPr>
          <w:rFonts w:ascii="Times New Roman" w:eastAsia="Batang" w:hAnsi="Times New Roman"/>
          <w:sz w:val="24"/>
          <w:szCs w:val="24"/>
        </w:rPr>
      </w:pPr>
      <w:r w:rsidRPr="00786B9C">
        <w:rPr>
          <w:rFonts w:ascii="Times New Roman" w:eastAsia="Batang" w:hAnsi="Times New Roman"/>
          <w:b/>
          <w:sz w:val="24"/>
          <w:szCs w:val="24"/>
        </w:rPr>
        <w:t>10.7.</w:t>
      </w:r>
      <w:r w:rsidRPr="00786B9C">
        <w:rPr>
          <w:rFonts w:ascii="Times New Roman" w:eastAsia="Batang" w:hAnsi="Times New Roman"/>
          <w:sz w:val="24"/>
          <w:szCs w:val="24"/>
        </w:rPr>
        <w:t xml:space="preserve"> Cabe ao Órgão Participante aplicar, garantia a ampla defesa e o contraditório, as penalidades d</w:t>
      </w:r>
      <w:r w:rsidRPr="00786B9C">
        <w:rPr>
          <w:rFonts w:ascii="Times New Roman" w:eastAsia="Batang" w:hAnsi="Times New Roman"/>
          <w:sz w:val="24"/>
          <w:szCs w:val="24"/>
        </w:rPr>
        <w:t>e</w:t>
      </w:r>
      <w:r w:rsidRPr="00786B9C">
        <w:rPr>
          <w:rFonts w:ascii="Times New Roman" w:eastAsia="Batang" w:hAnsi="Times New Roman"/>
          <w:sz w:val="24"/>
          <w:szCs w:val="24"/>
        </w:rPr>
        <w:t xml:space="preserve">correntes do descumprimento do pactuado na Ata de Registro de Preços ou do descumprimento das </w:t>
      </w:r>
      <w:r w:rsidRPr="00786B9C">
        <w:rPr>
          <w:rFonts w:ascii="Times New Roman" w:eastAsia="Batang" w:hAnsi="Times New Roman"/>
          <w:sz w:val="24"/>
          <w:szCs w:val="24"/>
        </w:rPr>
        <w:t>o</w:t>
      </w:r>
      <w:r w:rsidRPr="00786B9C">
        <w:rPr>
          <w:rFonts w:ascii="Times New Roman" w:eastAsia="Batang" w:hAnsi="Times New Roman"/>
          <w:sz w:val="24"/>
          <w:szCs w:val="24"/>
        </w:rPr>
        <w:lastRenderedPageBreak/>
        <w:t>brigações contratuais, em relação às suas próprias contratações, informando as ocorrências ao Órgão Gerenciador.</w:t>
      </w:r>
    </w:p>
    <w:p w:rsidR="00D2777D" w:rsidRPr="00786B9C" w:rsidRDefault="00D2777D" w:rsidP="008D61DA">
      <w:pPr>
        <w:pStyle w:val="Corpodetexto2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F69CA" w:rsidRPr="00786B9C" w:rsidRDefault="00C649F0" w:rsidP="007052D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11</w:t>
      </w:r>
      <w:r w:rsidR="00BF69CA" w:rsidRPr="00786B9C">
        <w:rPr>
          <w:rFonts w:ascii="Times New Roman" w:hAnsi="Times New Roman"/>
          <w:b/>
          <w:sz w:val="24"/>
          <w:szCs w:val="24"/>
        </w:rPr>
        <w:t xml:space="preserve">. SUBCONTRATAÇÃO </w:t>
      </w:r>
    </w:p>
    <w:p w:rsidR="00BF69CA" w:rsidRPr="00786B9C" w:rsidRDefault="00C649F0" w:rsidP="007052D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11</w:t>
      </w:r>
      <w:r w:rsidR="00BF69CA" w:rsidRPr="00786B9C">
        <w:rPr>
          <w:rFonts w:ascii="Times New Roman" w:hAnsi="Times New Roman"/>
          <w:b/>
          <w:sz w:val="24"/>
          <w:szCs w:val="24"/>
        </w:rPr>
        <w:t xml:space="preserve">.1. </w:t>
      </w:r>
      <w:r w:rsidR="00BF69CA" w:rsidRPr="00786B9C">
        <w:rPr>
          <w:rFonts w:ascii="Times New Roman" w:hAnsi="Times New Roman"/>
          <w:sz w:val="24"/>
          <w:szCs w:val="24"/>
        </w:rPr>
        <w:t xml:space="preserve">Conforme estabelecido no </w:t>
      </w:r>
      <w:r w:rsidR="00BF69CA" w:rsidRPr="00786B9C">
        <w:rPr>
          <w:rFonts w:ascii="Times New Roman" w:hAnsi="Times New Roman"/>
          <w:b/>
          <w:sz w:val="24"/>
          <w:szCs w:val="24"/>
        </w:rPr>
        <w:t>Artigo 72 da Lei Federal n</w:t>
      </w:r>
      <w:r w:rsidR="00BF69CA" w:rsidRPr="00786B9C">
        <w:rPr>
          <w:rFonts w:ascii="Times New Roman" w:hAnsi="Times New Roman"/>
          <w:b/>
          <w:sz w:val="24"/>
          <w:szCs w:val="24"/>
          <w:vertAlign w:val="superscript"/>
        </w:rPr>
        <w:t xml:space="preserve">o </w:t>
      </w:r>
      <w:r w:rsidR="00BF69CA" w:rsidRPr="00786B9C">
        <w:rPr>
          <w:rFonts w:ascii="Times New Roman" w:hAnsi="Times New Roman"/>
          <w:b/>
          <w:sz w:val="24"/>
          <w:szCs w:val="24"/>
        </w:rPr>
        <w:t>8.666/93</w:t>
      </w:r>
      <w:r w:rsidR="00BF69CA" w:rsidRPr="00786B9C">
        <w:rPr>
          <w:rFonts w:ascii="Times New Roman" w:hAnsi="Times New Roman"/>
          <w:sz w:val="24"/>
          <w:szCs w:val="24"/>
        </w:rPr>
        <w:t>, é vedada a subcontratação da totalidade dos serviços objeto da licitação</w:t>
      </w:r>
      <w:r w:rsidR="00BF69CA" w:rsidRPr="00786B9C">
        <w:rPr>
          <w:rFonts w:ascii="Times New Roman" w:hAnsi="Times New Roman"/>
          <w:b/>
          <w:sz w:val="24"/>
          <w:szCs w:val="24"/>
        </w:rPr>
        <w:t>.</w:t>
      </w:r>
    </w:p>
    <w:p w:rsidR="00EF2BA6" w:rsidRPr="00786B9C" w:rsidRDefault="00EF2BA6" w:rsidP="007052DE">
      <w:pPr>
        <w:jc w:val="both"/>
        <w:rPr>
          <w:rFonts w:ascii="Times New Roman" w:hAnsi="Times New Roman"/>
          <w:b/>
          <w:sz w:val="24"/>
          <w:szCs w:val="24"/>
        </w:rPr>
      </w:pPr>
    </w:p>
    <w:p w:rsidR="00BF69CA" w:rsidRPr="00786B9C" w:rsidRDefault="007052DE" w:rsidP="007052DE">
      <w:pPr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 DAS SANÇÕES: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</w:t>
      </w:r>
      <w:r w:rsidR="00BF69CA" w:rsidRPr="00786B9C">
        <w:rPr>
          <w:rFonts w:ascii="Times New Roman" w:hAnsi="Times New Roman"/>
          <w:sz w:val="24"/>
          <w:szCs w:val="24"/>
        </w:rPr>
        <w:t xml:space="preserve"> A licitante ficará impedida de licitar e contratar com a União, Estados, Distrito Federal e Munic</w:t>
      </w:r>
      <w:r w:rsidR="00BF69CA" w:rsidRPr="00786B9C">
        <w:rPr>
          <w:rFonts w:ascii="Times New Roman" w:hAnsi="Times New Roman"/>
          <w:sz w:val="24"/>
          <w:szCs w:val="24"/>
        </w:rPr>
        <w:t>í</w:t>
      </w:r>
      <w:r w:rsidR="00BF69CA" w:rsidRPr="00786B9C">
        <w:rPr>
          <w:rFonts w:ascii="Times New Roman" w:hAnsi="Times New Roman"/>
          <w:sz w:val="24"/>
          <w:szCs w:val="24"/>
        </w:rPr>
        <w:t>pios e será descredenciada do Cadastro de Fornecedores mantido pela Administração Pública Municipal, pelo prazo de 0</w:t>
      </w:r>
      <w:r w:rsidR="00D645AF" w:rsidRPr="00786B9C">
        <w:rPr>
          <w:rFonts w:ascii="Times New Roman" w:hAnsi="Times New Roman"/>
          <w:sz w:val="24"/>
          <w:szCs w:val="24"/>
        </w:rPr>
        <w:t>2</w:t>
      </w:r>
      <w:r w:rsidR="00BF69CA" w:rsidRPr="00786B9C">
        <w:rPr>
          <w:rFonts w:ascii="Times New Roman" w:hAnsi="Times New Roman"/>
          <w:sz w:val="24"/>
          <w:szCs w:val="24"/>
        </w:rPr>
        <w:t xml:space="preserve"> (</w:t>
      </w:r>
      <w:r w:rsidR="00D645AF" w:rsidRPr="00786B9C">
        <w:rPr>
          <w:rFonts w:ascii="Times New Roman" w:hAnsi="Times New Roman"/>
          <w:sz w:val="24"/>
          <w:szCs w:val="24"/>
        </w:rPr>
        <w:t>dois</w:t>
      </w:r>
      <w:r w:rsidR="00BF69CA" w:rsidRPr="00786B9C">
        <w:rPr>
          <w:rFonts w:ascii="Times New Roman" w:hAnsi="Times New Roman"/>
          <w:sz w:val="24"/>
          <w:szCs w:val="24"/>
        </w:rPr>
        <w:t xml:space="preserve">) anos, sem prejuízo das multas previstas nesse edital, no contrato e das demais cominações legais, conforme dispõe o artigo 7º da Lei Federal </w:t>
      </w:r>
      <w:proofErr w:type="gramStart"/>
      <w:r w:rsidR="00BF69CA" w:rsidRPr="00786B9C">
        <w:rPr>
          <w:rFonts w:ascii="Times New Roman" w:hAnsi="Times New Roman"/>
          <w:sz w:val="24"/>
          <w:szCs w:val="24"/>
        </w:rPr>
        <w:t>nº10.</w:t>
      </w:r>
      <w:proofErr w:type="gramEnd"/>
      <w:r w:rsidR="00BF69CA" w:rsidRPr="00786B9C">
        <w:rPr>
          <w:rFonts w:ascii="Times New Roman" w:hAnsi="Times New Roman"/>
          <w:sz w:val="24"/>
          <w:szCs w:val="24"/>
        </w:rPr>
        <w:t>520/02, quando: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.1.1.</w:t>
      </w:r>
      <w:r w:rsidR="00BF69CA" w:rsidRPr="00786B9C">
        <w:rPr>
          <w:rFonts w:ascii="Times New Roman" w:hAnsi="Times New Roman"/>
          <w:sz w:val="24"/>
          <w:szCs w:val="24"/>
        </w:rPr>
        <w:t xml:space="preserve"> Convocado dentro do prazo de validade da sua proposta, não retirar a nota de empenho;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.1.2.</w:t>
      </w:r>
      <w:r w:rsidR="00BF69CA" w:rsidRPr="00786B9C">
        <w:rPr>
          <w:rFonts w:ascii="Times New Roman" w:hAnsi="Times New Roman"/>
          <w:sz w:val="24"/>
          <w:szCs w:val="24"/>
        </w:rPr>
        <w:t xml:space="preserve"> Deixar de entregar ou apresentar documentação falsa exigida no certame;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.1.3.</w:t>
      </w:r>
      <w:r w:rsidR="00BF69CA" w:rsidRPr="00786B9C">
        <w:rPr>
          <w:rFonts w:ascii="Times New Roman" w:hAnsi="Times New Roman"/>
          <w:sz w:val="24"/>
          <w:szCs w:val="24"/>
        </w:rPr>
        <w:t xml:space="preserve"> Ensejar retardamento da execução do objeto;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.1.4.</w:t>
      </w:r>
      <w:r w:rsidR="00BF69CA" w:rsidRPr="00786B9C">
        <w:rPr>
          <w:rFonts w:ascii="Times New Roman" w:hAnsi="Times New Roman"/>
          <w:sz w:val="24"/>
          <w:szCs w:val="24"/>
        </w:rPr>
        <w:t xml:space="preserve"> Não mantiver a proposta;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.1.5.</w:t>
      </w:r>
      <w:r w:rsidR="00BF69CA" w:rsidRPr="00786B9C">
        <w:rPr>
          <w:rFonts w:ascii="Times New Roman" w:hAnsi="Times New Roman"/>
          <w:sz w:val="24"/>
          <w:szCs w:val="24"/>
        </w:rPr>
        <w:t xml:space="preserve"> Falhar ou fraudar na execução do contrato;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.1.6.</w:t>
      </w:r>
      <w:r w:rsidR="00BF69CA" w:rsidRPr="00786B9C">
        <w:rPr>
          <w:rFonts w:ascii="Times New Roman" w:hAnsi="Times New Roman"/>
          <w:sz w:val="24"/>
          <w:szCs w:val="24"/>
        </w:rPr>
        <w:t xml:space="preserve"> Comportar-se de modo inidôneo;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.1.7.</w:t>
      </w:r>
      <w:r w:rsidR="00BF69CA" w:rsidRPr="00786B9C">
        <w:rPr>
          <w:rFonts w:ascii="Times New Roman" w:hAnsi="Times New Roman"/>
          <w:sz w:val="24"/>
          <w:szCs w:val="24"/>
        </w:rPr>
        <w:t xml:space="preserve"> Cometer fraude fiscal.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.2.</w:t>
      </w:r>
      <w:r w:rsidR="00BF69CA" w:rsidRPr="00786B9C">
        <w:rPr>
          <w:rFonts w:ascii="Times New Roman" w:hAnsi="Times New Roman"/>
          <w:sz w:val="24"/>
          <w:szCs w:val="24"/>
        </w:rPr>
        <w:t xml:space="preserve"> A Contratada, na hipótese de inexecução parcial ou total do contrato, ressalvados os casos fortuitos e de força maior devidamente comprovado, estará sujeita às seguintes penalidades, garantida a sua pr</w:t>
      </w:r>
      <w:r w:rsidR="00BF69CA" w:rsidRPr="00786B9C">
        <w:rPr>
          <w:rFonts w:ascii="Times New Roman" w:hAnsi="Times New Roman"/>
          <w:sz w:val="24"/>
          <w:szCs w:val="24"/>
        </w:rPr>
        <w:t>é</w:t>
      </w:r>
      <w:r w:rsidR="00BF69CA" w:rsidRPr="00786B9C">
        <w:rPr>
          <w:rFonts w:ascii="Times New Roman" w:hAnsi="Times New Roman"/>
          <w:sz w:val="24"/>
          <w:szCs w:val="24"/>
        </w:rPr>
        <w:t>via defesa no respectivo processo: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.2.1.</w:t>
      </w:r>
      <w:r w:rsidR="00BF69CA" w:rsidRPr="00786B9C">
        <w:rPr>
          <w:rFonts w:ascii="Times New Roman" w:hAnsi="Times New Roman"/>
          <w:sz w:val="24"/>
          <w:szCs w:val="24"/>
        </w:rPr>
        <w:t xml:space="preserve"> Advertência, nas hipóteses de execução irregular de que não resulte prejuízo;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.2.2.</w:t>
      </w:r>
      <w:r w:rsidR="00BF69CA" w:rsidRPr="00786B9C">
        <w:rPr>
          <w:rFonts w:ascii="Times New Roman" w:hAnsi="Times New Roman"/>
          <w:sz w:val="24"/>
          <w:szCs w:val="24"/>
        </w:rPr>
        <w:t xml:space="preserve"> Multa administrativa, que não excederá, em seu total, 20% (vinte por cento) do valor da parcela inadimplida, nas hipóteses de inadimplemento ou infração de qualquer natureza;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.2.3.</w:t>
      </w:r>
      <w:r w:rsidR="00BF69CA" w:rsidRPr="00786B9C">
        <w:rPr>
          <w:rFonts w:ascii="Times New Roman" w:hAnsi="Times New Roman"/>
          <w:sz w:val="24"/>
          <w:szCs w:val="24"/>
        </w:rPr>
        <w:t xml:space="preserve"> Suspensão temporária de participação em licitação e impedimento de contratar com o Município de Santo Antônio de Pádua, por prazo não superior a dois anos;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.2.4.</w:t>
      </w:r>
      <w:r w:rsidR="00BF69CA" w:rsidRPr="00786B9C">
        <w:rPr>
          <w:rFonts w:ascii="Times New Roman" w:hAnsi="Times New Roman"/>
          <w:sz w:val="24"/>
          <w:szCs w:val="24"/>
        </w:rPr>
        <w:t xml:space="preserve"> Declaração de inidoneidade para licitar ou contratar com a Administração Pública, enquanto perdurarem os motivos determinantes da punição ou até que seja promovida a reabilitação.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.3.</w:t>
      </w:r>
      <w:r w:rsidR="00BF69CA" w:rsidRPr="00786B9C">
        <w:rPr>
          <w:rFonts w:ascii="Times New Roman" w:hAnsi="Times New Roman"/>
          <w:sz w:val="24"/>
          <w:szCs w:val="24"/>
        </w:rPr>
        <w:t xml:space="preserve"> A advertência será aplicada em casos de faltas leves, assim entendidas aquelas que não acarretem prejuízo ao interesse da execução do fornecimento do produto.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.4.</w:t>
      </w:r>
      <w:r w:rsidR="00BF69CA" w:rsidRPr="00786B9C">
        <w:rPr>
          <w:rFonts w:ascii="Times New Roman" w:hAnsi="Times New Roman"/>
          <w:sz w:val="24"/>
          <w:szCs w:val="24"/>
        </w:rPr>
        <w:t xml:space="preserve"> As penalidades previstas de advertência, suspensão temporária e declaração de inidoneidade pod</w:t>
      </w:r>
      <w:r w:rsidR="00BF69CA" w:rsidRPr="00786B9C">
        <w:rPr>
          <w:rFonts w:ascii="Times New Roman" w:hAnsi="Times New Roman"/>
          <w:sz w:val="24"/>
          <w:szCs w:val="24"/>
        </w:rPr>
        <w:t>e</w:t>
      </w:r>
      <w:r w:rsidR="00BF69CA" w:rsidRPr="00786B9C">
        <w:rPr>
          <w:rFonts w:ascii="Times New Roman" w:hAnsi="Times New Roman"/>
          <w:sz w:val="24"/>
          <w:szCs w:val="24"/>
        </w:rPr>
        <w:t>rão ser aplicadas juntamente com a pena de multa, sendo assegurada à Contratada a defesa prévia, no respectivo processo, no prazo de 05 (cinco) dias úteis, contados da notificação administrativa.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.5.</w:t>
      </w:r>
      <w:r w:rsidR="00BF69CA" w:rsidRPr="00786B9C">
        <w:rPr>
          <w:rFonts w:ascii="Times New Roman" w:hAnsi="Times New Roman"/>
          <w:sz w:val="24"/>
          <w:szCs w:val="24"/>
        </w:rPr>
        <w:t xml:space="preserve"> Ocorrendo atraso injustificado no fornecimento do produto, por culpa da Contratada, ser-lhe-á aplicada multa moratória de 1% (um por cento), por dia útil, sobre o valor da prestação em atraso, con</w:t>
      </w:r>
      <w:r w:rsidR="00BF69CA" w:rsidRPr="00786B9C">
        <w:rPr>
          <w:rFonts w:ascii="Times New Roman" w:hAnsi="Times New Roman"/>
          <w:sz w:val="24"/>
          <w:szCs w:val="24"/>
        </w:rPr>
        <w:t>s</w:t>
      </w:r>
      <w:r w:rsidR="00BF69CA" w:rsidRPr="00786B9C">
        <w:rPr>
          <w:rFonts w:ascii="Times New Roman" w:hAnsi="Times New Roman"/>
          <w:sz w:val="24"/>
          <w:szCs w:val="24"/>
        </w:rPr>
        <w:t>tituindo-se em mora independente de notificação ou interpelação.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.6.</w:t>
      </w:r>
      <w:r w:rsidR="00BF69CA" w:rsidRPr="00786B9C">
        <w:rPr>
          <w:rFonts w:ascii="Times New Roman" w:hAnsi="Times New Roman"/>
          <w:sz w:val="24"/>
          <w:szCs w:val="24"/>
        </w:rPr>
        <w:t xml:space="preserve"> A recusa injustificada da licitante vencedora em assinar a Ata de Registro de Preços e retirar a nota de empenho, no prazo estipulado, importa inexecução total da obrigação, caracterizando o descumpr</w:t>
      </w:r>
      <w:r w:rsidR="00BF69CA" w:rsidRPr="00786B9C">
        <w:rPr>
          <w:rFonts w:ascii="Times New Roman" w:hAnsi="Times New Roman"/>
          <w:sz w:val="24"/>
          <w:szCs w:val="24"/>
        </w:rPr>
        <w:t>i</w:t>
      </w:r>
      <w:r w:rsidR="00BF69CA" w:rsidRPr="00786B9C">
        <w:rPr>
          <w:rFonts w:ascii="Times New Roman" w:hAnsi="Times New Roman"/>
          <w:sz w:val="24"/>
          <w:szCs w:val="24"/>
        </w:rPr>
        <w:t xml:space="preserve">mento total da obrigação assumida, sujeitando-o à aplicação das penalidades previstas na cláusula 5.1., inclusive multa, que não excederá, em seu total, 20% (vinte por cento) do valor da parcela inadimplida, facultando o Município de Santo Antônio de Pádua a convocar a licitante remanescente, na forma do artigo 64, § 2º da Lei Federal </w:t>
      </w:r>
      <w:proofErr w:type="gramStart"/>
      <w:r w:rsidR="00BF69CA" w:rsidRPr="00786B9C">
        <w:rPr>
          <w:rFonts w:ascii="Times New Roman" w:hAnsi="Times New Roman"/>
          <w:sz w:val="24"/>
          <w:szCs w:val="24"/>
        </w:rPr>
        <w:t>nº8.</w:t>
      </w:r>
      <w:proofErr w:type="gramEnd"/>
      <w:r w:rsidR="00BF69CA" w:rsidRPr="00786B9C">
        <w:rPr>
          <w:rFonts w:ascii="Times New Roman" w:hAnsi="Times New Roman"/>
          <w:sz w:val="24"/>
          <w:szCs w:val="24"/>
        </w:rPr>
        <w:t>666/93.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.7.</w:t>
      </w:r>
      <w:r w:rsidR="00BF69CA" w:rsidRPr="00786B9C">
        <w:rPr>
          <w:rFonts w:ascii="Times New Roman" w:hAnsi="Times New Roman"/>
          <w:sz w:val="24"/>
          <w:szCs w:val="24"/>
        </w:rPr>
        <w:t xml:space="preserve"> Os danos e perdas decorrentes de culpa ou dolo da Contratada serão ressarcidos ao Município de Santo Antônio de Pádua no prazo máximo de 03 (três) dias, contados de notificação administrativa, </w:t>
      </w:r>
      <w:proofErr w:type="gramStart"/>
      <w:r w:rsidR="00BF69CA" w:rsidRPr="00786B9C">
        <w:rPr>
          <w:rFonts w:ascii="Times New Roman" w:hAnsi="Times New Roman"/>
          <w:sz w:val="24"/>
          <w:szCs w:val="24"/>
        </w:rPr>
        <w:t>sob pena</w:t>
      </w:r>
      <w:proofErr w:type="gramEnd"/>
      <w:r w:rsidR="00BF69CA" w:rsidRPr="00786B9C">
        <w:rPr>
          <w:rFonts w:ascii="Times New Roman" w:hAnsi="Times New Roman"/>
          <w:sz w:val="24"/>
          <w:szCs w:val="24"/>
        </w:rPr>
        <w:t xml:space="preserve"> de multa de 0,5% (meio por cento) sobre o valor do contrato, por dia de atraso.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.8.</w:t>
      </w:r>
      <w:r w:rsidR="00BF69CA" w:rsidRPr="00786B9C">
        <w:rPr>
          <w:rFonts w:ascii="Times New Roman" w:hAnsi="Times New Roman"/>
          <w:sz w:val="24"/>
          <w:szCs w:val="24"/>
        </w:rPr>
        <w:t xml:space="preserve"> As multas previstas neste ato convocatório não têm caráter compensatório e o seu pagamento não elide a responsabilidade da Contratada pelos danos causados ao Município de Santo Antônio de Pádua </w:t>
      </w:r>
      <w:r w:rsidR="00BF69CA" w:rsidRPr="00786B9C">
        <w:rPr>
          <w:rFonts w:ascii="Times New Roman" w:hAnsi="Times New Roman"/>
          <w:sz w:val="24"/>
          <w:szCs w:val="24"/>
        </w:rPr>
        <w:lastRenderedPageBreak/>
        <w:t>e, ainda, não impede que sejam aplicadas outras sanções previstas em lei e que o contrato seja rescind</w:t>
      </w:r>
      <w:r w:rsidR="00BF69CA" w:rsidRPr="00786B9C">
        <w:rPr>
          <w:rFonts w:ascii="Times New Roman" w:hAnsi="Times New Roman"/>
          <w:sz w:val="24"/>
          <w:szCs w:val="24"/>
        </w:rPr>
        <w:t>i</w:t>
      </w:r>
      <w:r w:rsidR="00BF69CA" w:rsidRPr="00786B9C">
        <w:rPr>
          <w:rFonts w:ascii="Times New Roman" w:hAnsi="Times New Roman"/>
          <w:sz w:val="24"/>
          <w:szCs w:val="24"/>
        </w:rPr>
        <w:t xml:space="preserve">do unilateralmente.  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.9.</w:t>
      </w:r>
      <w:r w:rsidR="00BF69CA" w:rsidRPr="00786B9C">
        <w:rPr>
          <w:rFonts w:ascii="Times New Roman" w:hAnsi="Times New Roman"/>
          <w:sz w:val="24"/>
          <w:szCs w:val="24"/>
        </w:rPr>
        <w:t xml:space="preserve"> A multa aplicada deverá ser recolhida dentro do prazo de 03 (três) dias a contar da correspondente notificação e poderá ser descontada de eventuais créditos que a Contratada </w:t>
      </w:r>
      <w:proofErr w:type="gramStart"/>
      <w:r w:rsidR="00BF69CA" w:rsidRPr="00786B9C">
        <w:rPr>
          <w:rFonts w:ascii="Times New Roman" w:hAnsi="Times New Roman"/>
          <w:sz w:val="24"/>
          <w:szCs w:val="24"/>
        </w:rPr>
        <w:t>tenha junto</w:t>
      </w:r>
      <w:proofErr w:type="gramEnd"/>
      <w:r w:rsidR="00BF69CA" w:rsidRPr="00786B9C">
        <w:rPr>
          <w:rFonts w:ascii="Times New Roman" w:hAnsi="Times New Roman"/>
          <w:sz w:val="24"/>
          <w:szCs w:val="24"/>
        </w:rPr>
        <w:t xml:space="preserve"> ao Município de Santo Antônio de Pádua, sem embargo de ser cobrada judicialmente.</w:t>
      </w:r>
    </w:p>
    <w:p w:rsidR="00BF69CA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2</w:t>
      </w:r>
      <w:r w:rsidR="00BF69CA" w:rsidRPr="00786B9C">
        <w:rPr>
          <w:rFonts w:ascii="Times New Roman" w:hAnsi="Times New Roman"/>
          <w:b/>
          <w:sz w:val="24"/>
          <w:szCs w:val="24"/>
        </w:rPr>
        <w:t>.10.</w:t>
      </w:r>
      <w:r w:rsidR="00BF69CA" w:rsidRPr="00786B9C">
        <w:rPr>
          <w:rFonts w:ascii="Times New Roman" w:hAnsi="Times New Roman"/>
          <w:sz w:val="24"/>
          <w:szCs w:val="24"/>
        </w:rPr>
        <w:t xml:space="preserve"> Constituem motivos para rescisão do contrato, por ato unilateral do Contratante, os motivos pr</w:t>
      </w:r>
      <w:r w:rsidR="00BF69CA" w:rsidRPr="00786B9C">
        <w:rPr>
          <w:rFonts w:ascii="Times New Roman" w:hAnsi="Times New Roman"/>
          <w:sz w:val="24"/>
          <w:szCs w:val="24"/>
        </w:rPr>
        <w:t>e</w:t>
      </w:r>
      <w:r w:rsidR="00BF69CA" w:rsidRPr="00786B9C">
        <w:rPr>
          <w:rFonts w:ascii="Times New Roman" w:hAnsi="Times New Roman"/>
          <w:sz w:val="24"/>
          <w:szCs w:val="24"/>
        </w:rPr>
        <w:t xml:space="preserve">vistos no artigo 78, I a XI da Lei Federal </w:t>
      </w:r>
      <w:proofErr w:type="gramStart"/>
      <w:r w:rsidR="00BF69CA" w:rsidRPr="00786B9C">
        <w:rPr>
          <w:rFonts w:ascii="Times New Roman" w:hAnsi="Times New Roman"/>
          <w:sz w:val="24"/>
          <w:szCs w:val="24"/>
        </w:rPr>
        <w:t>nº8.</w:t>
      </w:r>
      <w:proofErr w:type="gramEnd"/>
      <w:r w:rsidR="00BF69CA" w:rsidRPr="00786B9C">
        <w:rPr>
          <w:rFonts w:ascii="Times New Roman" w:hAnsi="Times New Roman"/>
          <w:sz w:val="24"/>
          <w:szCs w:val="24"/>
        </w:rPr>
        <w:t>666/93, mediante decisão fundamentada, assegurados o contraditório, a defesa prévia e ampla defesa, acarretando a Contratada, no que couber, as consequências previstas no artigo 80 do mesmo diploma legal, sem prejuízo das sanções estipuladas em lei.</w:t>
      </w:r>
    </w:p>
    <w:p w:rsidR="00CD47F8" w:rsidRPr="00786B9C" w:rsidRDefault="00CD47F8" w:rsidP="007052D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F02BED" w:rsidRPr="00786B9C" w:rsidRDefault="007052DE" w:rsidP="007052D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3</w:t>
      </w:r>
      <w:r w:rsidR="00F02BED" w:rsidRPr="00786B9C">
        <w:rPr>
          <w:rFonts w:ascii="Times New Roman" w:hAnsi="Times New Roman"/>
          <w:b/>
          <w:sz w:val="24"/>
          <w:szCs w:val="24"/>
        </w:rPr>
        <w:t>.</w:t>
      </w:r>
      <w:r w:rsidR="00CD47F8" w:rsidRPr="00786B9C">
        <w:rPr>
          <w:rFonts w:ascii="Times New Roman" w:hAnsi="Times New Roman"/>
          <w:b/>
          <w:sz w:val="24"/>
          <w:szCs w:val="24"/>
        </w:rPr>
        <w:t xml:space="preserve"> </w:t>
      </w:r>
      <w:r w:rsidR="00F02BED" w:rsidRPr="00786B9C">
        <w:rPr>
          <w:rFonts w:ascii="Times New Roman" w:hAnsi="Times New Roman"/>
          <w:b/>
          <w:sz w:val="24"/>
          <w:szCs w:val="24"/>
        </w:rPr>
        <w:t>DA REVISÃO E DO CANCELAMENTO DOS PREÇOS REGISTRADOS</w:t>
      </w:r>
    </w:p>
    <w:p w:rsidR="00BE0F04" w:rsidRPr="00786B9C" w:rsidRDefault="007052DE" w:rsidP="007052D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3</w:t>
      </w:r>
      <w:r w:rsidR="00BE0F04" w:rsidRPr="00786B9C">
        <w:rPr>
          <w:rFonts w:ascii="Times New Roman" w:hAnsi="Times New Roman"/>
          <w:b/>
          <w:sz w:val="24"/>
          <w:szCs w:val="24"/>
        </w:rPr>
        <w:t xml:space="preserve">.1. </w:t>
      </w:r>
      <w:r w:rsidR="00BE0F04" w:rsidRPr="00786B9C">
        <w:rPr>
          <w:rFonts w:ascii="Times New Roman" w:hAnsi="Times New Roman"/>
          <w:sz w:val="24"/>
          <w:szCs w:val="24"/>
        </w:rPr>
        <w:t>A revisão e o cancelamento dos preços registrados têm como embasamento legal o Decreto Mun</w:t>
      </w:r>
      <w:r w:rsidR="00BE0F04" w:rsidRPr="00786B9C">
        <w:rPr>
          <w:rFonts w:ascii="Times New Roman" w:hAnsi="Times New Roman"/>
          <w:sz w:val="24"/>
          <w:szCs w:val="24"/>
        </w:rPr>
        <w:t>i</w:t>
      </w:r>
      <w:r w:rsidR="00BE0F04" w:rsidRPr="00786B9C">
        <w:rPr>
          <w:rFonts w:ascii="Times New Roman" w:hAnsi="Times New Roman"/>
          <w:sz w:val="24"/>
          <w:szCs w:val="24"/>
        </w:rPr>
        <w:t>cipal nº015, de 17 de fevereiro de 2017 artigos 16, 17, 18, 19 e 20 conforme abaixo:</w:t>
      </w:r>
    </w:p>
    <w:p w:rsidR="00BE0F04" w:rsidRPr="00786B9C" w:rsidRDefault="00BE0F04" w:rsidP="007052D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E0F04" w:rsidRPr="00786B9C" w:rsidRDefault="00BE0F04" w:rsidP="007052DE">
      <w:pPr>
        <w:ind w:left="3402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86B9C">
        <w:rPr>
          <w:rFonts w:ascii="Times New Roman" w:hAnsi="Times New Roman"/>
          <w:b/>
          <w:bCs/>
          <w:i/>
          <w:sz w:val="24"/>
          <w:szCs w:val="24"/>
        </w:rPr>
        <w:t>“Art. 16</w:t>
      </w:r>
      <w:r w:rsidRPr="00786B9C">
        <w:rPr>
          <w:rFonts w:ascii="Times New Roman" w:hAnsi="Times New Roman"/>
          <w:i/>
          <w:sz w:val="24"/>
          <w:szCs w:val="24"/>
        </w:rPr>
        <w:t> 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Os preços registrados poderão ser revistos em decorrência de eventual redução dos preços praticados no mercado ou de fato que eleve o custo dos serviços ou bens registrados, cabendo ao Ó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r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gão Gerenciador promover as negociações junto aos fornecedores, observadas as disposições contidas na alínea "d" do inciso II do art. 65 da Lei nº 8.666, de 1993.</w:t>
      </w:r>
      <w:proofErr w:type="gramEnd"/>
    </w:p>
    <w:p w:rsidR="00BE0F04" w:rsidRPr="00786B9C" w:rsidRDefault="00BE0F04" w:rsidP="007052DE">
      <w:pPr>
        <w:ind w:left="3402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bCs/>
          <w:i/>
          <w:sz w:val="24"/>
          <w:szCs w:val="24"/>
        </w:rPr>
        <w:t>Art. 17</w:t>
      </w:r>
      <w:r w:rsidRPr="00786B9C">
        <w:rPr>
          <w:rFonts w:ascii="Times New Roman" w:hAnsi="Times New Roman"/>
          <w:i/>
          <w:sz w:val="24"/>
          <w:szCs w:val="24"/>
        </w:rPr>
        <w:t> 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Quando o preço registrado tornar-se superior ao preço pr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ticado no mercado por motivo superveniente, o Órgão Gerenciador convocará os fornecedores para negociarem a redução dos preços aos valores praticados pelo mercado.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§ 1º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Os fornecedores que não aceitarem reduzir seus preços aos v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lores praticados pelo mercado serão liberados do compromisso a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s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sumido, sem aplicação de penalidade.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§ 2º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A ordem de classificação dos fornecedores que aceitarem red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u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zir seus preços aos valores de mercado observará a classificação 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o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riginal.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bCs/>
          <w:i/>
          <w:sz w:val="24"/>
          <w:szCs w:val="24"/>
        </w:rPr>
        <w:t>Art. 18</w:t>
      </w:r>
      <w:r w:rsidRPr="00786B9C">
        <w:rPr>
          <w:rFonts w:ascii="Times New Roman" w:hAnsi="Times New Roman"/>
          <w:i/>
          <w:sz w:val="24"/>
          <w:szCs w:val="24"/>
        </w:rPr>
        <w:t> 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Quando o preço de mercado tornar-se superior aos preços registrados e o fornecedor não puder cumprir o compromisso, o Ó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r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gão Gerenciador poderá: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I -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liberar o fornecedor do compromisso assumido, caso a comun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cação ocorra antes do pedido de fornecimento, e sem aplicação da penalidade se confirmada </w:t>
      </w:r>
      <w:proofErr w:type="gramStart"/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  <w:proofErr w:type="gramEnd"/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veracidade dos motivos e comprovantes apresentados; e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II -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convocar os demais fornecedores para assegurar igual oport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u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nidade de negociação.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Parágrafo único.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Não havendo êxito nas negociações, o órgão g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renciador deverá proceder à revogação da ata de registro de preços, 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adotando as medidas cabíveis para obtenção da contratação mais vantajosa.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bCs/>
          <w:i/>
          <w:sz w:val="24"/>
          <w:szCs w:val="24"/>
        </w:rPr>
        <w:t>Art. 19</w:t>
      </w:r>
      <w:r w:rsidRPr="00786B9C">
        <w:rPr>
          <w:rFonts w:ascii="Times New Roman" w:hAnsi="Times New Roman"/>
          <w:i/>
          <w:sz w:val="24"/>
          <w:szCs w:val="24"/>
        </w:rPr>
        <w:t> 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O registro do fornecedor será cancelado quando: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I - descumprir as condições da ata de registro de preços;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II - não retirar a nota de empenho ou instrumento equivalente no prazo estabelecido pela Administração, sem justificativa aceitável;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III - não aceitar reduzir o seu preço registrado, na hipótese deste se tornar superior àqueles praticados no mercado; </w:t>
      </w:r>
      <w:proofErr w:type="gramStart"/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ou</w:t>
      </w:r>
      <w:proofErr w:type="gramEnd"/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IV - sofrer sanção prevista nos incisos III ou IV do art. 87 da Lei nº 8.666/1.993, ou no art. 7 nº 10.520, de 2.002.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Parágrafo único. O cancelamento de registros nas hipóteses previ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s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tas nos incisos I, II e IV deste artigo, será formalizado por despacho do Órgão Gerenciador, assegurando o contraditório e a ampla def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e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sa.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b/>
          <w:bCs/>
          <w:i/>
          <w:sz w:val="24"/>
          <w:szCs w:val="24"/>
        </w:rPr>
        <w:t>Art. 20</w:t>
      </w:r>
      <w:r w:rsidRPr="00786B9C">
        <w:rPr>
          <w:rFonts w:ascii="Times New Roman" w:hAnsi="Times New Roman"/>
          <w:i/>
          <w:sz w:val="24"/>
          <w:szCs w:val="24"/>
        </w:rPr>
        <w:t> 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O cancelamento do registro de preços poderá ocorrer por fato superveniente, decorrente de caso fortuito ou força maior, que prejudique o cumprimento da ata, devidamente comprovados e just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i</w:t>
      </w: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ficados:</w:t>
      </w: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I - por razão de interesse público; </w:t>
      </w:r>
      <w:proofErr w:type="gramStart"/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ou</w:t>
      </w:r>
      <w:proofErr w:type="gramEnd"/>
    </w:p>
    <w:p w:rsidR="00BE0F04" w:rsidRPr="00786B9C" w:rsidRDefault="00BE0F04" w:rsidP="007052DE">
      <w:pPr>
        <w:ind w:left="3402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6B9C">
        <w:rPr>
          <w:rFonts w:ascii="Times New Roman" w:hAnsi="Times New Roman"/>
          <w:i/>
          <w:sz w:val="24"/>
          <w:szCs w:val="24"/>
          <w:shd w:val="clear" w:color="auto" w:fill="FFFFFF"/>
        </w:rPr>
        <w:t>II - a pedido do fornecedor.”</w:t>
      </w:r>
      <w:proofErr w:type="gramEnd"/>
    </w:p>
    <w:p w:rsidR="00BF69CA" w:rsidRPr="00786B9C" w:rsidRDefault="00BF69CA" w:rsidP="007052DE">
      <w:pPr>
        <w:jc w:val="both"/>
        <w:rPr>
          <w:rFonts w:ascii="Times New Roman" w:hAnsi="Times New Roman"/>
          <w:sz w:val="24"/>
          <w:szCs w:val="24"/>
        </w:rPr>
      </w:pPr>
    </w:p>
    <w:p w:rsidR="00BE0F04" w:rsidRPr="00786B9C" w:rsidRDefault="007052DE" w:rsidP="007052DE">
      <w:pPr>
        <w:pStyle w:val="Corpodetexto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4</w:t>
      </w:r>
      <w:r w:rsidR="002C7A0A" w:rsidRPr="00786B9C">
        <w:rPr>
          <w:rFonts w:ascii="Times New Roman" w:hAnsi="Times New Roman"/>
          <w:b/>
          <w:sz w:val="24"/>
          <w:szCs w:val="24"/>
        </w:rPr>
        <w:t>. DOS RECURSOS</w:t>
      </w:r>
      <w:proofErr w:type="gramStart"/>
      <w:r w:rsidR="002C7A0A" w:rsidRPr="00786B9C">
        <w:rPr>
          <w:rFonts w:ascii="Times New Roman" w:hAnsi="Times New Roman"/>
          <w:b/>
          <w:sz w:val="24"/>
          <w:szCs w:val="24"/>
        </w:rPr>
        <w:t xml:space="preserve"> </w:t>
      </w:r>
      <w:r w:rsidR="00BE0F04" w:rsidRPr="00786B9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BE0F04" w:rsidRPr="00786B9C">
        <w:rPr>
          <w:rFonts w:ascii="Times New Roman" w:hAnsi="Times New Roman"/>
          <w:b/>
          <w:sz w:val="24"/>
          <w:szCs w:val="24"/>
        </w:rPr>
        <w:t>ORÇAMENTÁRI</w:t>
      </w:r>
      <w:r w:rsidR="002C7A0A" w:rsidRPr="00786B9C">
        <w:rPr>
          <w:rFonts w:ascii="Times New Roman" w:hAnsi="Times New Roman"/>
          <w:b/>
          <w:sz w:val="24"/>
          <w:szCs w:val="24"/>
        </w:rPr>
        <w:t>OS</w:t>
      </w:r>
    </w:p>
    <w:p w:rsidR="007052DE" w:rsidRPr="00786B9C" w:rsidRDefault="007052DE" w:rsidP="007052DE">
      <w:pPr>
        <w:jc w:val="both"/>
        <w:rPr>
          <w:rFonts w:ascii="Times New Roman" w:hAnsi="Times New Roman"/>
          <w:sz w:val="24"/>
          <w:szCs w:val="24"/>
        </w:rPr>
      </w:pPr>
      <w:r w:rsidRPr="00786B9C">
        <w:rPr>
          <w:rFonts w:ascii="Times New Roman" w:hAnsi="Times New Roman"/>
          <w:b/>
          <w:sz w:val="24"/>
          <w:szCs w:val="24"/>
        </w:rPr>
        <w:t>1</w:t>
      </w:r>
      <w:r w:rsidR="00C649F0" w:rsidRPr="00786B9C">
        <w:rPr>
          <w:rFonts w:ascii="Times New Roman" w:hAnsi="Times New Roman"/>
          <w:b/>
          <w:sz w:val="24"/>
          <w:szCs w:val="24"/>
        </w:rPr>
        <w:t>4</w:t>
      </w:r>
      <w:r w:rsidRPr="00786B9C">
        <w:rPr>
          <w:rFonts w:ascii="Times New Roman" w:hAnsi="Times New Roman"/>
          <w:b/>
          <w:sz w:val="24"/>
          <w:szCs w:val="24"/>
        </w:rPr>
        <w:t xml:space="preserve">.1. </w:t>
      </w:r>
      <w:r w:rsidRPr="00786B9C">
        <w:rPr>
          <w:rFonts w:ascii="Times New Roman" w:hAnsi="Times New Roman"/>
          <w:sz w:val="24"/>
          <w:szCs w:val="24"/>
        </w:rPr>
        <w:t xml:space="preserve">As despesas decorrentes das obrigações assumidas com </w:t>
      </w:r>
      <w:proofErr w:type="gramStart"/>
      <w:r w:rsidRPr="00786B9C">
        <w:rPr>
          <w:rFonts w:ascii="Times New Roman" w:hAnsi="Times New Roman"/>
          <w:sz w:val="24"/>
          <w:szCs w:val="24"/>
        </w:rPr>
        <w:t>a presente</w:t>
      </w:r>
      <w:proofErr w:type="gramEnd"/>
      <w:r w:rsidRPr="00786B9C">
        <w:rPr>
          <w:rFonts w:ascii="Times New Roman" w:hAnsi="Times New Roman"/>
          <w:sz w:val="24"/>
          <w:szCs w:val="24"/>
        </w:rPr>
        <w:t xml:space="preserve"> correrão à conta da dotação orçamentária enviada para Secretaria Municipal de Planejamento e Orçamento:</w:t>
      </w:r>
    </w:p>
    <w:p w:rsidR="00346D67" w:rsidRPr="00786B9C" w:rsidRDefault="00346D67" w:rsidP="007052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10139" w:type="dxa"/>
        <w:jc w:val="center"/>
        <w:tblLook w:val="04A0"/>
      </w:tblPr>
      <w:tblGrid>
        <w:gridCol w:w="2861"/>
        <w:gridCol w:w="2191"/>
        <w:gridCol w:w="2534"/>
        <w:gridCol w:w="2553"/>
      </w:tblGrid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Obras e Infraestrutura Urbana e Rural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Cs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Cs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Assessoria Direta do Gabinete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04.122.0001 2.003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Cs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04.122.0001 2.003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Cs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Defesa Civil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04.182.0146 2.158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04.182.0146 2.158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Agricultura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Segurança Pública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Assistência</w:t>
            </w:r>
            <w:proofErr w:type="gramStart"/>
            <w:r w:rsidRPr="00B9112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e Desenvolvimento Social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08.122.0001 2.129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Educação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12.361.0001 2.002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1128">
              <w:rPr>
                <w:rFonts w:ascii="Times New Roman" w:hAnsi="Times New Roman"/>
                <w:sz w:val="24"/>
                <w:szCs w:val="24"/>
              </w:rPr>
              <w:t>16 – Out</w:t>
            </w:r>
            <w:proofErr w:type="gramEnd"/>
            <w:r w:rsidRPr="00B9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128">
              <w:rPr>
                <w:rFonts w:ascii="Times New Roman" w:hAnsi="Times New Roman"/>
                <w:sz w:val="24"/>
                <w:szCs w:val="24"/>
              </w:rPr>
              <w:t>Transf</w:t>
            </w:r>
            <w:proofErr w:type="spellEnd"/>
            <w:r w:rsidRPr="00B9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128">
              <w:rPr>
                <w:rFonts w:ascii="Times New Roman" w:hAnsi="Times New Roman"/>
                <w:sz w:val="24"/>
                <w:szCs w:val="24"/>
              </w:rPr>
              <w:t>Lig</w:t>
            </w:r>
            <w:proofErr w:type="spellEnd"/>
            <w:r w:rsidRPr="00B91128">
              <w:rPr>
                <w:rFonts w:ascii="Times New Roman" w:hAnsi="Times New Roman"/>
                <w:sz w:val="24"/>
                <w:szCs w:val="24"/>
              </w:rPr>
              <w:t xml:space="preserve"> à </w:t>
            </w:r>
            <w:proofErr w:type="spellStart"/>
            <w:r w:rsidRPr="00B91128">
              <w:rPr>
                <w:rFonts w:ascii="Times New Roman" w:hAnsi="Times New Roman"/>
                <w:sz w:val="24"/>
                <w:szCs w:val="24"/>
              </w:rPr>
              <w:t>Prog</w:t>
            </w:r>
            <w:proofErr w:type="spellEnd"/>
            <w:r w:rsidRPr="00B91128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12.361.0001 2.002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 xml:space="preserve">101 – Imp. E </w:t>
            </w:r>
            <w:proofErr w:type="spellStart"/>
            <w:r w:rsidRPr="00B91128">
              <w:rPr>
                <w:rFonts w:ascii="Times New Roman" w:hAnsi="Times New Roman"/>
                <w:sz w:val="24"/>
                <w:szCs w:val="24"/>
              </w:rPr>
              <w:t>Transf</w:t>
            </w:r>
            <w:proofErr w:type="spellEnd"/>
            <w:r w:rsidRPr="00B91128">
              <w:rPr>
                <w:rFonts w:ascii="Times New Roman" w:hAnsi="Times New Roman"/>
                <w:sz w:val="24"/>
                <w:szCs w:val="24"/>
              </w:rPr>
              <w:t>. De Impostos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12.361.0001 2.043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64 – Royalties/Pré-Sal – Lei 12.858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Fazenda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04.123.0001 2.013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04.123.0001 2.013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 xml:space="preserve">Secretaria Municipal de Indústria, Comércio e Recursos </w:t>
            </w:r>
            <w:proofErr w:type="gramStart"/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Minerais</w:t>
            </w:r>
            <w:proofErr w:type="gramEnd"/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04.122.0001 2.049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04.122.0001 2.049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Meio Ambiente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04.122.0001 2.116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04.122.0001 2.116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Transportes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26.782.0186 2.243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lastRenderedPageBreak/>
              <w:t>26.782.0186 2.243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26.782.0186 2.244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26.782.0186 2.244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Cultura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13.122.0195 2.005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13.122.0195 2.005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1573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Secretaria Municipal de Esportes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  <w:tr w:rsidR="00B91128" w:rsidRPr="00B91128" w:rsidTr="005A643F">
        <w:trPr>
          <w:jc w:val="center"/>
        </w:trPr>
        <w:tc>
          <w:tcPr>
            <w:tcW w:w="10139" w:type="dxa"/>
            <w:gridSpan w:val="4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sz w:val="24"/>
                <w:szCs w:val="24"/>
              </w:rPr>
              <w:t>Secretaria Municipal de Iluminação Pública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 w:val="24"/>
                <w:szCs w:val="24"/>
              </w:rPr>
              <w:t>Fonte de Recursos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04.122.0001 2.650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RP</w:t>
            </w:r>
          </w:p>
        </w:tc>
      </w:tr>
      <w:tr w:rsidR="00B91128" w:rsidRPr="00B91128" w:rsidTr="005A643F">
        <w:trPr>
          <w:jc w:val="center"/>
        </w:trPr>
        <w:tc>
          <w:tcPr>
            <w:tcW w:w="286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04.122.0001 2.650</w:t>
            </w:r>
          </w:p>
        </w:tc>
        <w:tc>
          <w:tcPr>
            <w:tcW w:w="2191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2553" w:type="dxa"/>
          </w:tcPr>
          <w:p w:rsidR="00B91128" w:rsidRPr="00B91128" w:rsidRDefault="00B91128" w:rsidP="005A643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128">
              <w:rPr>
                <w:rFonts w:ascii="Times New Roman" w:hAnsi="Times New Roman"/>
                <w:sz w:val="24"/>
                <w:szCs w:val="24"/>
              </w:rPr>
              <w:t>Royalties</w:t>
            </w:r>
          </w:p>
        </w:tc>
      </w:tr>
    </w:tbl>
    <w:p w:rsidR="00B22CD0" w:rsidRPr="00716407" w:rsidRDefault="00B22CD0" w:rsidP="007052DE">
      <w:pPr>
        <w:pStyle w:val="Corpodetexto"/>
        <w:rPr>
          <w:color w:val="auto"/>
          <w:sz w:val="24"/>
          <w:szCs w:val="24"/>
        </w:rPr>
      </w:pPr>
    </w:p>
    <w:p w:rsidR="004E5618" w:rsidRPr="00716407" w:rsidRDefault="00CA2864" w:rsidP="007052DE">
      <w:pPr>
        <w:pStyle w:val="Corpodetexto"/>
        <w:rPr>
          <w:color w:val="auto"/>
          <w:sz w:val="24"/>
          <w:szCs w:val="24"/>
        </w:rPr>
      </w:pPr>
      <w:r w:rsidRPr="00716407">
        <w:rPr>
          <w:color w:val="auto"/>
          <w:sz w:val="24"/>
          <w:szCs w:val="24"/>
        </w:rPr>
        <w:t>__________</w:t>
      </w:r>
      <w:r w:rsidR="002F2F17" w:rsidRPr="00716407">
        <w:rPr>
          <w:color w:val="auto"/>
          <w:sz w:val="24"/>
          <w:szCs w:val="24"/>
        </w:rPr>
        <w:t>_____</w:t>
      </w:r>
      <w:r w:rsidRPr="00716407">
        <w:rPr>
          <w:color w:val="auto"/>
          <w:sz w:val="24"/>
          <w:szCs w:val="24"/>
        </w:rPr>
        <w:t>_____________                                         ___________________________</w:t>
      </w:r>
    </w:p>
    <w:p w:rsidR="00CD47F8" w:rsidRPr="00716407" w:rsidRDefault="00CD47F8" w:rsidP="007052D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716407">
        <w:rPr>
          <w:rFonts w:ascii="Times New Roman" w:hAnsi="Times New Roman"/>
          <w:sz w:val="24"/>
          <w:szCs w:val="24"/>
        </w:rPr>
        <w:t>Responsável pelo Órgão Gerenciador</w:t>
      </w:r>
      <w:r w:rsidR="008611B1" w:rsidRPr="00716407">
        <w:rPr>
          <w:rFonts w:ascii="Times New Roman" w:hAnsi="Times New Roman"/>
          <w:sz w:val="24"/>
          <w:szCs w:val="24"/>
        </w:rPr>
        <w:t xml:space="preserve">   </w:t>
      </w:r>
      <w:r w:rsidR="00483542" w:rsidRPr="00716407">
        <w:rPr>
          <w:rFonts w:ascii="Times New Roman" w:hAnsi="Times New Roman"/>
          <w:sz w:val="24"/>
          <w:szCs w:val="24"/>
        </w:rPr>
        <w:t xml:space="preserve">                         </w:t>
      </w:r>
      <w:r w:rsidRPr="00716407">
        <w:rPr>
          <w:rFonts w:ascii="Times New Roman" w:hAnsi="Times New Roman"/>
          <w:sz w:val="24"/>
          <w:szCs w:val="24"/>
        </w:rPr>
        <w:t xml:space="preserve">              Empresa Vencedora                                                                                                                  </w:t>
      </w:r>
    </w:p>
    <w:p w:rsidR="0083364D" w:rsidRPr="00BE0F04" w:rsidRDefault="00CD47F8" w:rsidP="007052DE">
      <w:pPr>
        <w:rPr>
          <w:rFonts w:ascii="Times New Roman" w:hAnsi="Times New Roman"/>
          <w:sz w:val="24"/>
          <w:szCs w:val="24"/>
        </w:rPr>
      </w:pPr>
      <w:r w:rsidRPr="00716407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BE0F04">
        <w:rPr>
          <w:rFonts w:ascii="Times New Roman" w:hAnsi="Times New Roman"/>
          <w:sz w:val="24"/>
          <w:szCs w:val="24"/>
        </w:rPr>
        <w:t xml:space="preserve">                                 Rep. Legal:</w:t>
      </w:r>
    </w:p>
    <w:sectPr w:rsidR="0083364D" w:rsidRPr="00BE0F04" w:rsidSect="00167680">
      <w:headerReference w:type="default" r:id="rId8"/>
      <w:pgSz w:w="11907" w:h="16840" w:code="9"/>
      <w:pgMar w:top="324" w:right="425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7A" w:rsidRDefault="00DA247A" w:rsidP="001E1B70">
      <w:r>
        <w:separator/>
      </w:r>
    </w:p>
  </w:endnote>
  <w:endnote w:type="continuationSeparator" w:id="0">
    <w:p w:rsidR="00DA247A" w:rsidRDefault="00DA247A" w:rsidP="001E1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7A" w:rsidRDefault="00DA247A" w:rsidP="001E1B70">
      <w:r>
        <w:separator/>
      </w:r>
    </w:p>
  </w:footnote>
  <w:footnote w:type="continuationSeparator" w:id="0">
    <w:p w:rsidR="00DA247A" w:rsidRDefault="00DA247A" w:rsidP="001E1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4A" w:rsidRDefault="00EA4E4A" w:rsidP="00E83B82">
    <w:pPr>
      <w:tabs>
        <w:tab w:val="right" w:pos="10064"/>
      </w:tabs>
      <w:rPr>
        <w:rFonts w:ascii="Times New Roman" w:hAnsi="Times New Roman"/>
        <w:sz w:val="24"/>
        <w:szCs w:val="24"/>
      </w:rPr>
    </w:pPr>
  </w:p>
  <w:p w:rsidR="00EA4E4A" w:rsidRPr="006564C3" w:rsidRDefault="00CF32FD" w:rsidP="00E83B82">
    <w:pPr>
      <w:tabs>
        <w:tab w:val="right" w:pos="10064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rect id="_x0000_s2049" style="position:absolute;margin-left:36.45pt;margin-top:-3.1pt;width:429.9pt;height:55.45pt;z-index:251657728" filled="f" strokecolor="white">
          <v:textbox style="mso-next-textbox:#_x0000_s2049" inset="1pt,1pt,1pt,1pt">
            <w:txbxContent>
              <w:p w:rsidR="00EA4E4A" w:rsidRPr="00E83B82" w:rsidRDefault="00EA4E4A" w:rsidP="001E1B70">
                <w:pPr>
                  <w:pStyle w:val="Ttulo4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PREFEITURA MUNICIPAL DE SANTO ANTÔNIO DE PÁDUA</w:t>
                </w:r>
              </w:p>
              <w:p w:rsidR="00EA4E4A" w:rsidRPr="00E83B82" w:rsidRDefault="00EA4E4A" w:rsidP="001E1B70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E83B82">
                  <w:rPr>
                    <w:rFonts w:ascii="Times New Roman" w:hAnsi="Times New Roman"/>
                    <w:sz w:val="24"/>
                    <w:szCs w:val="24"/>
                  </w:rPr>
                  <w:t xml:space="preserve">     Estado do Rio de Janeiro</w:t>
                </w:r>
              </w:p>
              <w:p w:rsidR="00EA4E4A" w:rsidRPr="00E83B82" w:rsidRDefault="00EA4E4A" w:rsidP="001E1B70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E83B82">
                  <w:rPr>
                    <w:rFonts w:ascii="Times New Roman" w:hAnsi="Times New Roman"/>
                    <w:b/>
                    <w:sz w:val="24"/>
                    <w:szCs w:val="24"/>
                  </w:rPr>
                  <w:t>ATA DE REGISTRO DE PREÇOS</w:t>
                </w:r>
              </w:p>
              <w:p w:rsidR="00EA4E4A" w:rsidRPr="000F670D" w:rsidRDefault="00EA4E4A" w:rsidP="001E1B70">
                <w:pPr>
                  <w:rPr>
                    <w:szCs w:val="28"/>
                  </w:rPr>
                </w:pPr>
              </w:p>
            </w:txbxContent>
          </v:textbox>
        </v:rect>
      </w:pict>
    </w:r>
    <w:r w:rsidR="00EA4E4A"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370205" cy="532765"/>
          <wp:effectExtent l="19050" t="0" r="0" b="0"/>
          <wp:docPr id="1" name="Imagem 1" descr="Brasao com 9 distr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m 9 distri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4E4A">
      <w:rPr>
        <w:rFonts w:ascii="Times New Roman" w:hAnsi="Times New Roman"/>
        <w:sz w:val="24"/>
        <w:szCs w:val="24"/>
      </w:rPr>
      <w:tab/>
    </w:r>
  </w:p>
  <w:p w:rsidR="00EA4E4A" w:rsidRDefault="00EA4E4A">
    <w:pPr>
      <w:pStyle w:val="Cabealho"/>
    </w:pPr>
  </w:p>
  <w:p w:rsidR="00EA4E4A" w:rsidRDefault="00EA4E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2CB1"/>
    <w:multiLevelType w:val="hybridMultilevel"/>
    <w:tmpl w:val="B5AE4D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5DBA"/>
    <w:multiLevelType w:val="hybridMultilevel"/>
    <w:tmpl w:val="226015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E5BCB"/>
    <w:multiLevelType w:val="hybridMultilevel"/>
    <w:tmpl w:val="A782A1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EC5220"/>
    <w:multiLevelType w:val="hybridMultilevel"/>
    <w:tmpl w:val="65E69C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076AC"/>
    <w:multiLevelType w:val="hybridMultilevel"/>
    <w:tmpl w:val="D9D42C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1964A7"/>
    <w:multiLevelType w:val="hybridMultilevel"/>
    <w:tmpl w:val="730C0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6C5D"/>
    <w:rsid w:val="00000037"/>
    <w:rsid w:val="0000251D"/>
    <w:rsid w:val="00002F4B"/>
    <w:rsid w:val="00003F2C"/>
    <w:rsid w:val="0001203A"/>
    <w:rsid w:val="000152FD"/>
    <w:rsid w:val="000164AC"/>
    <w:rsid w:val="00016DD0"/>
    <w:rsid w:val="000170B9"/>
    <w:rsid w:val="0001737C"/>
    <w:rsid w:val="00017FB8"/>
    <w:rsid w:val="00020735"/>
    <w:rsid w:val="00023A97"/>
    <w:rsid w:val="00023D39"/>
    <w:rsid w:val="00027AD3"/>
    <w:rsid w:val="000320AC"/>
    <w:rsid w:val="000323F1"/>
    <w:rsid w:val="00032CA8"/>
    <w:rsid w:val="00037B9A"/>
    <w:rsid w:val="000419C8"/>
    <w:rsid w:val="00045069"/>
    <w:rsid w:val="00046D55"/>
    <w:rsid w:val="000501C8"/>
    <w:rsid w:val="00050733"/>
    <w:rsid w:val="0005258C"/>
    <w:rsid w:val="000527FA"/>
    <w:rsid w:val="000603A8"/>
    <w:rsid w:val="00060438"/>
    <w:rsid w:val="000606A6"/>
    <w:rsid w:val="00064E7A"/>
    <w:rsid w:val="00065E7A"/>
    <w:rsid w:val="000727AA"/>
    <w:rsid w:val="00073BE5"/>
    <w:rsid w:val="00081C6C"/>
    <w:rsid w:val="00082548"/>
    <w:rsid w:val="00082A23"/>
    <w:rsid w:val="00083A79"/>
    <w:rsid w:val="00083B8A"/>
    <w:rsid w:val="00091B54"/>
    <w:rsid w:val="00092821"/>
    <w:rsid w:val="00093668"/>
    <w:rsid w:val="00093B0E"/>
    <w:rsid w:val="000968BF"/>
    <w:rsid w:val="000A2259"/>
    <w:rsid w:val="000A41F2"/>
    <w:rsid w:val="000A45E0"/>
    <w:rsid w:val="000A5D7A"/>
    <w:rsid w:val="000B3CBE"/>
    <w:rsid w:val="000B422B"/>
    <w:rsid w:val="000B7D44"/>
    <w:rsid w:val="000C0F36"/>
    <w:rsid w:val="000C2393"/>
    <w:rsid w:val="000C27BC"/>
    <w:rsid w:val="000C380F"/>
    <w:rsid w:val="000C559F"/>
    <w:rsid w:val="000D24D9"/>
    <w:rsid w:val="000D5464"/>
    <w:rsid w:val="000E38B5"/>
    <w:rsid w:val="000E43B3"/>
    <w:rsid w:val="000E70B5"/>
    <w:rsid w:val="000F0C80"/>
    <w:rsid w:val="00105928"/>
    <w:rsid w:val="00115423"/>
    <w:rsid w:val="0011566D"/>
    <w:rsid w:val="00120DA8"/>
    <w:rsid w:val="00122956"/>
    <w:rsid w:val="001255C7"/>
    <w:rsid w:val="00125EEF"/>
    <w:rsid w:val="00127C26"/>
    <w:rsid w:val="001343A2"/>
    <w:rsid w:val="00137551"/>
    <w:rsid w:val="0014311D"/>
    <w:rsid w:val="001450A9"/>
    <w:rsid w:val="00146D8B"/>
    <w:rsid w:val="00150BD4"/>
    <w:rsid w:val="001519D1"/>
    <w:rsid w:val="00151FC2"/>
    <w:rsid w:val="00155A75"/>
    <w:rsid w:val="00164546"/>
    <w:rsid w:val="00165490"/>
    <w:rsid w:val="001669D4"/>
    <w:rsid w:val="00166A78"/>
    <w:rsid w:val="00167561"/>
    <w:rsid w:val="00167680"/>
    <w:rsid w:val="001702E9"/>
    <w:rsid w:val="00170A48"/>
    <w:rsid w:val="00170E3E"/>
    <w:rsid w:val="001720A3"/>
    <w:rsid w:val="0017352F"/>
    <w:rsid w:val="00174019"/>
    <w:rsid w:val="001778B5"/>
    <w:rsid w:val="00181C6F"/>
    <w:rsid w:val="00183128"/>
    <w:rsid w:val="00184218"/>
    <w:rsid w:val="001873B5"/>
    <w:rsid w:val="00194297"/>
    <w:rsid w:val="001B46C1"/>
    <w:rsid w:val="001B5A01"/>
    <w:rsid w:val="001C24C8"/>
    <w:rsid w:val="001D275D"/>
    <w:rsid w:val="001D27CF"/>
    <w:rsid w:val="001D3DDA"/>
    <w:rsid w:val="001D6E77"/>
    <w:rsid w:val="001E1B70"/>
    <w:rsid w:val="001E1C2F"/>
    <w:rsid w:val="001E3079"/>
    <w:rsid w:val="001E5E96"/>
    <w:rsid w:val="001E77E3"/>
    <w:rsid w:val="001E7BB2"/>
    <w:rsid w:val="001F0D55"/>
    <w:rsid w:val="001F59EB"/>
    <w:rsid w:val="001F69CF"/>
    <w:rsid w:val="002028D7"/>
    <w:rsid w:val="0020520F"/>
    <w:rsid w:val="00205915"/>
    <w:rsid w:val="00205E6F"/>
    <w:rsid w:val="0021005B"/>
    <w:rsid w:val="00211C1F"/>
    <w:rsid w:val="002124CE"/>
    <w:rsid w:val="00213F14"/>
    <w:rsid w:val="00215202"/>
    <w:rsid w:val="00216EB0"/>
    <w:rsid w:val="002210BC"/>
    <w:rsid w:val="002223CF"/>
    <w:rsid w:val="00222874"/>
    <w:rsid w:val="0022346F"/>
    <w:rsid w:val="002242EC"/>
    <w:rsid w:val="0022573F"/>
    <w:rsid w:val="00230096"/>
    <w:rsid w:val="00240D9B"/>
    <w:rsid w:val="002458BB"/>
    <w:rsid w:val="002468C5"/>
    <w:rsid w:val="002538AB"/>
    <w:rsid w:val="00262EEB"/>
    <w:rsid w:val="00266E5C"/>
    <w:rsid w:val="00273FE0"/>
    <w:rsid w:val="00274B7F"/>
    <w:rsid w:val="002753F1"/>
    <w:rsid w:val="0027596B"/>
    <w:rsid w:val="00275D3C"/>
    <w:rsid w:val="0027616E"/>
    <w:rsid w:val="00280ECB"/>
    <w:rsid w:val="00281904"/>
    <w:rsid w:val="0028460A"/>
    <w:rsid w:val="0029056A"/>
    <w:rsid w:val="00291866"/>
    <w:rsid w:val="00291879"/>
    <w:rsid w:val="002951A4"/>
    <w:rsid w:val="002A020F"/>
    <w:rsid w:val="002A2F7A"/>
    <w:rsid w:val="002A4F3C"/>
    <w:rsid w:val="002A6B4F"/>
    <w:rsid w:val="002A7292"/>
    <w:rsid w:val="002B0746"/>
    <w:rsid w:val="002C0FEE"/>
    <w:rsid w:val="002C1D5D"/>
    <w:rsid w:val="002C2C75"/>
    <w:rsid w:val="002C4907"/>
    <w:rsid w:val="002C7A0A"/>
    <w:rsid w:val="002D27D6"/>
    <w:rsid w:val="002D2C68"/>
    <w:rsid w:val="002E0898"/>
    <w:rsid w:val="002E0970"/>
    <w:rsid w:val="002F088B"/>
    <w:rsid w:val="002F2F17"/>
    <w:rsid w:val="002F66B6"/>
    <w:rsid w:val="002F71C1"/>
    <w:rsid w:val="003012F5"/>
    <w:rsid w:val="0030373B"/>
    <w:rsid w:val="00303B3A"/>
    <w:rsid w:val="003104BB"/>
    <w:rsid w:val="00310D0A"/>
    <w:rsid w:val="0032031F"/>
    <w:rsid w:val="00320AEC"/>
    <w:rsid w:val="00321160"/>
    <w:rsid w:val="00323FB5"/>
    <w:rsid w:val="003243C4"/>
    <w:rsid w:val="00325DE5"/>
    <w:rsid w:val="0032649F"/>
    <w:rsid w:val="00327210"/>
    <w:rsid w:val="003309DB"/>
    <w:rsid w:val="00332C79"/>
    <w:rsid w:val="003355CB"/>
    <w:rsid w:val="00335CA8"/>
    <w:rsid w:val="00335E72"/>
    <w:rsid w:val="00337D37"/>
    <w:rsid w:val="0034425C"/>
    <w:rsid w:val="0034440B"/>
    <w:rsid w:val="00345E02"/>
    <w:rsid w:val="00346D67"/>
    <w:rsid w:val="00350E4F"/>
    <w:rsid w:val="003547D6"/>
    <w:rsid w:val="0036781F"/>
    <w:rsid w:val="0036788F"/>
    <w:rsid w:val="00371735"/>
    <w:rsid w:val="0037290D"/>
    <w:rsid w:val="00372B49"/>
    <w:rsid w:val="00377084"/>
    <w:rsid w:val="00383A1C"/>
    <w:rsid w:val="00383DD9"/>
    <w:rsid w:val="00384FD3"/>
    <w:rsid w:val="0038531F"/>
    <w:rsid w:val="00386B81"/>
    <w:rsid w:val="00393AAF"/>
    <w:rsid w:val="00395AE7"/>
    <w:rsid w:val="0039746C"/>
    <w:rsid w:val="003A0817"/>
    <w:rsid w:val="003A1AA9"/>
    <w:rsid w:val="003A69B9"/>
    <w:rsid w:val="003A7C3D"/>
    <w:rsid w:val="003B096B"/>
    <w:rsid w:val="003B3195"/>
    <w:rsid w:val="003C48F3"/>
    <w:rsid w:val="003C787F"/>
    <w:rsid w:val="003D3DE7"/>
    <w:rsid w:val="003D46FA"/>
    <w:rsid w:val="003D69E9"/>
    <w:rsid w:val="003E07FC"/>
    <w:rsid w:val="003E1260"/>
    <w:rsid w:val="003E342E"/>
    <w:rsid w:val="003F0811"/>
    <w:rsid w:val="003F2501"/>
    <w:rsid w:val="003F2E0E"/>
    <w:rsid w:val="003F36D6"/>
    <w:rsid w:val="003F647E"/>
    <w:rsid w:val="003F7F28"/>
    <w:rsid w:val="00400B5F"/>
    <w:rsid w:val="00401E62"/>
    <w:rsid w:val="00401EE8"/>
    <w:rsid w:val="0040514D"/>
    <w:rsid w:val="00405183"/>
    <w:rsid w:val="0040626E"/>
    <w:rsid w:val="00407A73"/>
    <w:rsid w:val="004110DF"/>
    <w:rsid w:val="00412390"/>
    <w:rsid w:val="00414135"/>
    <w:rsid w:val="0041500D"/>
    <w:rsid w:val="00415634"/>
    <w:rsid w:val="00420568"/>
    <w:rsid w:val="0042169E"/>
    <w:rsid w:val="00423329"/>
    <w:rsid w:val="00424BDF"/>
    <w:rsid w:val="00443C4F"/>
    <w:rsid w:val="00447DEB"/>
    <w:rsid w:val="00450AFE"/>
    <w:rsid w:val="00451356"/>
    <w:rsid w:val="00452085"/>
    <w:rsid w:val="00452BB9"/>
    <w:rsid w:val="00462623"/>
    <w:rsid w:val="00462C8A"/>
    <w:rsid w:val="00470EFA"/>
    <w:rsid w:val="00474A25"/>
    <w:rsid w:val="00474B61"/>
    <w:rsid w:val="0047563C"/>
    <w:rsid w:val="004774A9"/>
    <w:rsid w:val="00483542"/>
    <w:rsid w:val="0048617B"/>
    <w:rsid w:val="0048693B"/>
    <w:rsid w:val="00495347"/>
    <w:rsid w:val="004962E5"/>
    <w:rsid w:val="004A2676"/>
    <w:rsid w:val="004A58ED"/>
    <w:rsid w:val="004A5C1C"/>
    <w:rsid w:val="004B01B6"/>
    <w:rsid w:val="004B2D0A"/>
    <w:rsid w:val="004B4AD6"/>
    <w:rsid w:val="004B72F8"/>
    <w:rsid w:val="004C10F5"/>
    <w:rsid w:val="004C15CF"/>
    <w:rsid w:val="004C3294"/>
    <w:rsid w:val="004C4B22"/>
    <w:rsid w:val="004C7AF1"/>
    <w:rsid w:val="004D1903"/>
    <w:rsid w:val="004D3209"/>
    <w:rsid w:val="004E18D9"/>
    <w:rsid w:val="004E484D"/>
    <w:rsid w:val="004E5618"/>
    <w:rsid w:val="004E5D43"/>
    <w:rsid w:val="004E77CF"/>
    <w:rsid w:val="004F176C"/>
    <w:rsid w:val="004F270E"/>
    <w:rsid w:val="004F279C"/>
    <w:rsid w:val="004F37E0"/>
    <w:rsid w:val="004F3E39"/>
    <w:rsid w:val="004F610F"/>
    <w:rsid w:val="004F7611"/>
    <w:rsid w:val="005002A5"/>
    <w:rsid w:val="00501926"/>
    <w:rsid w:val="00501A53"/>
    <w:rsid w:val="0050740B"/>
    <w:rsid w:val="005125CA"/>
    <w:rsid w:val="00514952"/>
    <w:rsid w:val="00517170"/>
    <w:rsid w:val="005223B2"/>
    <w:rsid w:val="00524A5C"/>
    <w:rsid w:val="00527423"/>
    <w:rsid w:val="005309AD"/>
    <w:rsid w:val="00532802"/>
    <w:rsid w:val="00533001"/>
    <w:rsid w:val="00537F5C"/>
    <w:rsid w:val="00540389"/>
    <w:rsid w:val="0054431C"/>
    <w:rsid w:val="00544794"/>
    <w:rsid w:val="0055009A"/>
    <w:rsid w:val="00550D96"/>
    <w:rsid w:val="00551855"/>
    <w:rsid w:val="00552A46"/>
    <w:rsid w:val="00556D57"/>
    <w:rsid w:val="00576BED"/>
    <w:rsid w:val="00583812"/>
    <w:rsid w:val="005845DC"/>
    <w:rsid w:val="005865D8"/>
    <w:rsid w:val="00586EFD"/>
    <w:rsid w:val="00593942"/>
    <w:rsid w:val="005A04D1"/>
    <w:rsid w:val="005A44E4"/>
    <w:rsid w:val="005B0D1F"/>
    <w:rsid w:val="005B36CA"/>
    <w:rsid w:val="005C5CB9"/>
    <w:rsid w:val="005D2ADB"/>
    <w:rsid w:val="005D3D50"/>
    <w:rsid w:val="005E2C10"/>
    <w:rsid w:val="005E4CDE"/>
    <w:rsid w:val="005E5CC5"/>
    <w:rsid w:val="005E767C"/>
    <w:rsid w:val="005E7A4A"/>
    <w:rsid w:val="005E7E19"/>
    <w:rsid w:val="005F1166"/>
    <w:rsid w:val="005F3139"/>
    <w:rsid w:val="005F6755"/>
    <w:rsid w:val="00600C39"/>
    <w:rsid w:val="0060213B"/>
    <w:rsid w:val="006058C9"/>
    <w:rsid w:val="00606B8C"/>
    <w:rsid w:val="0061663C"/>
    <w:rsid w:val="006236BC"/>
    <w:rsid w:val="0063224B"/>
    <w:rsid w:val="00634DDB"/>
    <w:rsid w:val="00634FF5"/>
    <w:rsid w:val="0063554B"/>
    <w:rsid w:val="006355B1"/>
    <w:rsid w:val="00637E36"/>
    <w:rsid w:val="0064188A"/>
    <w:rsid w:val="00645209"/>
    <w:rsid w:val="00646524"/>
    <w:rsid w:val="006564C3"/>
    <w:rsid w:val="0066467E"/>
    <w:rsid w:val="006652BA"/>
    <w:rsid w:val="0066589D"/>
    <w:rsid w:val="00670B5C"/>
    <w:rsid w:val="00671C53"/>
    <w:rsid w:val="006767FB"/>
    <w:rsid w:val="00677082"/>
    <w:rsid w:val="0068117D"/>
    <w:rsid w:val="00681C66"/>
    <w:rsid w:val="00682BF7"/>
    <w:rsid w:val="00683AD8"/>
    <w:rsid w:val="00684778"/>
    <w:rsid w:val="00687E3F"/>
    <w:rsid w:val="0069015E"/>
    <w:rsid w:val="00690F2B"/>
    <w:rsid w:val="00691D0A"/>
    <w:rsid w:val="006932CF"/>
    <w:rsid w:val="006938E4"/>
    <w:rsid w:val="00694951"/>
    <w:rsid w:val="00694B0A"/>
    <w:rsid w:val="006953FA"/>
    <w:rsid w:val="0069661E"/>
    <w:rsid w:val="00697770"/>
    <w:rsid w:val="00697FFA"/>
    <w:rsid w:val="006A3C08"/>
    <w:rsid w:val="006B1502"/>
    <w:rsid w:val="006B2E64"/>
    <w:rsid w:val="006B5820"/>
    <w:rsid w:val="006B6EF5"/>
    <w:rsid w:val="006C1E99"/>
    <w:rsid w:val="006C38D9"/>
    <w:rsid w:val="006C47D1"/>
    <w:rsid w:val="006D0BF6"/>
    <w:rsid w:val="006D20FA"/>
    <w:rsid w:val="006D36F4"/>
    <w:rsid w:val="006D5D11"/>
    <w:rsid w:val="006D7570"/>
    <w:rsid w:val="006E2694"/>
    <w:rsid w:val="006E40BD"/>
    <w:rsid w:val="006E4C6A"/>
    <w:rsid w:val="006F1A0D"/>
    <w:rsid w:val="006F3DC1"/>
    <w:rsid w:val="00701BF8"/>
    <w:rsid w:val="007052DE"/>
    <w:rsid w:val="00706AA7"/>
    <w:rsid w:val="00706F0B"/>
    <w:rsid w:val="0070730C"/>
    <w:rsid w:val="00710090"/>
    <w:rsid w:val="00715968"/>
    <w:rsid w:val="00716407"/>
    <w:rsid w:val="00722E41"/>
    <w:rsid w:val="00731120"/>
    <w:rsid w:val="00731BB0"/>
    <w:rsid w:val="0073383D"/>
    <w:rsid w:val="00737047"/>
    <w:rsid w:val="00737825"/>
    <w:rsid w:val="00740D42"/>
    <w:rsid w:val="00742CEE"/>
    <w:rsid w:val="0074361C"/>
    <w:rsid w:val="0074594C"/>
    <w:rsid w:val="007465D8"/>
    <w:rsid w:val="00752BFE"/>
    <w:rsid w:val="007536FB"/>
    <w:rsid w:val="007543FC"/>
    <w:rsid w:val="00756ACD"/>
    <w:rsid w:val="007578BF"/>
    <w:rsid w:val="00760FB9"/>
    <w:rsid w:val="007619CC"/>
    <w:rsid w:val="00761E4D"/>
    <w:rsid w:val="0076258B"/>
    <w:rsid w:val="00762828"/>
    <w:rsid w:val="00762F50"/>
    <w:rsid w:val="00764018"/>
    <w:rsid w:val="0076686F"/>
    <w:rsid w:val="00767091"/>
    <w:rsid w:val="00770B03"/>
    <w:rsid w:val="007768DB"/>
    <w:rsid w:val="0078067A"/>
    <w:rsid w:val="00782632"/>
    <w:rsid w:val="0078422E"/>
    <w:rsid w:val="00784A70"/>
    <w:rsid w:val="0078513B"/>
    <w:rsid w:val="00785348"/>
    <w:rsid w:val="00786B9C"/>
    <w:rsid w:val="007924DE"/>
    <w:rsid w:val="00792CC9"/>
    <w:rsid w:val="007944E0"/>
    <w:rsid w:val="007967AB"/>
    <w:rsid w:val="00797039"/>
    <w:rsid w:val="007A067B"/>
    <w:rsid w:val="007A107E"/>
    <w:rsid w:val="007A1D1B"/>
    <w:rsid w:val="007A3C64"/>
    <w:rsid w:val="007A5B79"/>
    <w:rsid w:val="007B0DAA"/>
    <w:rsid w:val="007B3E01"/>
    <w:rsid w:val="007C2155"/>
    <w:rsid w:val="007C2D47"/>
    <w:rsid w:val="007C34D7"/>
    <w:rsid w:val="007C5522"/>
    <w:rsid w:val="007C764C"/>
    <w:rsid w:val="007D1D2D"/>
    <w:rsid w:val="007D4029"/>
    <w:rsid w:val="007D5F18"/>
    <w:rsid w:val="007D6DCE"/>
    <w:rsid w:val="007E0716"/>
    <w:rsid w:val="007E580B"/>
    <w:rsid w:val="007E61EC"/>
    <w:rsid w:val="007E6C13"/>
    <w:rsid w:val="007F2AC2"/>
    <w:rsid w:val="00800558"/>
    <w:rsid w:val="00800C2E"/>
    <w:rsid w:val="008106A6"/>
    <w:rsid w:val="00810DF1"/>
    <w:rsid w:val="00813979"/>
    <w:rsid w:val="00815517"/>
    <w:rsid w:val="00817C5F"/>
    <w:rsid w:val="00820FAE"/>
    <w:rsid w:val="00825669"/>
    <w:rsid w:val="00825DCA"/>
    <w:rsid w:val="00826520"/>
    <w:rsid w:val="00827618"/>
    <w:rsid w:val="00832B5B"/>
    <w:rsid w:val="0083364D"/>
    <w:rsid w:val="008336D2"/>
    <w:rsid w:val="0083709C"/>
    <w:rsid w:val="00842BB3"/>
    <w:rsid w:val="00845E40"/>
    <w:rsid w:val="00850060"/>
    <w:rsid w:val="00860612"/>
    <w:rsid w:val="008611B1"/>
    <w:rsid w:val="00870B26"/>
    <w:rsid w:val="008720E8"/>
    <w:rsid w:val="00876690"/>
    <w:rsid w:val="00892E24"/>
    <w:rsid w:val="00895D79"/>
    <w:rsid w:val="008971CB"/>
    <w:rsid w:val="008A1E85"/>
    <w:rsid w:val="008A5DF7"/>
    <w:rsid w:val="008A5F0D"/>
    <w:rsid w:val="008A62F2"/>
    <w:rsid w:val="008A7417"/>
    <w:rsid w:val="008A769A"/>
    <w:rsid w:val="008B3737"/>
    <w:rsid w:val="008B5F1E"/>
    <w:rsid w:val="008B7B54"/>
    <w:rsid w:val="008C0BA6"/>
    <w:rsid w:val="008C1986"/>
    <w:rsid w:val="008C1D3E"/>
    <w:rsid w:val="008C74E1"/>
    <w:rsid w:val="008D29C2"/>
    <w:rsid w:val="008D311B"/>
    <w:rsid w:val="008D3F63"/>
    <w:rsid w:val="008D609B"/>
    <w:rsid w:val="008D61DA"/>
    <w:rsid w:val="008D6C78"/>
    <w:rsid w:val="008E0E91"/>
    <w:rsid w:val="008E1ED4"/>
    <w:rsid w:val="008E25F4"/>
    <w:rsid w:val="008E336D"/>
    <w:rsid w:val="008E51F5"/>
    <w:rsid w:val="008E5CDB"/>
    <w:rsid w:val="008F5DC9"/>
    <w:rsid w:val="008F685F"/>
    <w:rsid w:val="008F754F"/>
    <w:rsid w:val="0090140E"/>
    <w:rsid w:val="00903382"/>
    <w:rsid w:val="0091034E"/>
    <w:rsid w:val="009112BF"/>
    <w:rsid w:val="009138B5"/>
    <w:rsid w:val="00914743"/>
    <w:rsid w:val="009150A5"/>
    <w:rsid w:val="009151B7"/>
    <w:rsid w:val="009157DD"/>
    <w:rsid w:val="00920D20"/>
    <w:rsid w:val="0092148C"/>
    <w:rsid w:val="00921FBC"/>
    <w:rsid w:val="00927924"/>
    <w:rsid w:val="00932392"/>
    <w:rsid w:val="0093377B"/>
    <w:rsid w:val="00933F4A"/>
    <w:rsid w:val="0093617A"/>
    <w:rsid w:val="009372BF"/>
    <w:rsid w:val="00937972"/>
    <w:rsid w:val="00937A76"/>
    <w:rsid w:val="00942DC3"/>
    <w:rsid w:val="00945CBF"/>
    <w:rsid w:val="00952EDA"/>
    <w:rsid w:val="0095398C"/>
    <w:rsid w:val="00953F2F"/>
    <w:rsid w:val="0095579A"/>
    <w:rsid w:val="00955AED"/>
    <w:rsid w:val="00956398"/>
    <w:rsid w:val="00957961"/>
    <w:rsid w:val="00957E47"/>
    <w:rsid w:val="00971B71"/>
    <w:rsid w:val="00982230"/>
    <w:rsid w:val="009831F5"/>
    <w:rsid w:val="009858AE"/>
    <w:rsid w:val="00986304"/>
    <w:rsid w:val="009863B5"/>
    <w:rsid w:val="0099463D"/>
    <w:rsid w:val="00995E82"/>
    <w:rsid w:val="00995FB9"/>
    <w:rsid w:val="009A3464"/>
    <w:rsid w:val="009A6BA3"/>
    <w:rsid w:val="009A70B8"/>
    <w:rsid w:val="009A7FCE"/>
    <w:rsid w:val="009B0E82"/>
    <w:rsid w:val="009B1F6F"/>
    <w:rsid w:val="009B4C02"/>
    <w:rsid w:val="009B5EAC"/>
    <w:rsid w:val="009B669A"/>
    <w:rsid w:val="009B6C27"/>
    <w:rsid w:val="009D20AB"/>
    <w:rsid w:val="009D26E2"/>
    <w:rsid w:val="009D55DE"/>
    <w:rsid w:val="009D58CE"/>
    <w:rsid w:val="009E3CC4"/>
    <w:rsid w:val="009E41E3"/>
    <w:rsid w:val="009E57CC"/>
    <w:rsid w:val="009E5A93"/>
    <w:rsid w:val="009E6238"/>
    <w:rsid w:val="009F0467"/>
    <w:rsid w:val="009F0BCA"/>
    <w:rsid w:val="009F23DF"/>
    <w:rsid w:val="009F4152"/>
    <w:rsid w:val="00A06949"/>
    <w:rsid w:val="00A155B3"/>
    <w:rsid w:val="00A16C5D"/>
    <w:rsid w:val="00A23E3A"/>
    <w:rsid w:val="00A30062"/>
    <w:rsid w:val="00A30520"/>
    <w:rsid w:val="00A316E7"/>
    <w:rsid w:val="00A36C66"/>
    <w:rsid w:val="00A52814"/>
    <w:rsid w:val="00A52CCF"/>
    <w:rsid w:val="00A53D5B"/>
    <w:rsid w:val="00A54D3A"/>
    <w:rsid w:val="00A57F5C"/>
    <w:rsid w:val="00A62403"/>
    <w:rsid w:val="00A62BC4"/>
    <w:rsid w:val="00A653F5"/>
    <w:rsid w:val="00A6582C"/>
    <w:rsid w:val="00A659C8"/>
    <w:rsid w:val="00A66B1D"/>
    <w:rsid w:val="00A6734E"/>
    <w:rsid w:val="00A674E7"/>
    <w:rsid w:val="00A701F6"/>
    <w:rsid w:val="00A7097B"/>
    <w:rsid w:val="00A71D9C"/>
    <w:rsid w:val="00A73615"/>
    <w:rsid w:val="00A7708F"/>
    <w:rsid w:val="00A817D9"/>
    <w:rsid w:val="00A82F07"/>
    <w:rsid w:val="00A8511A"/>
    <w:rsid w:val="00A85A26"/>
    <w:rsid w:val="00A91883"/>
    <w:rsid w:val="00A91B41"/>
    <w:rsid w:val="00A948DA"/>
    <w:rsid w:val="00AA1039"/>
    <w:rsid w:val="00AA3C67"/>
    <w:rsid w:val="00AA4B32"/>
    <w:rsid w:val="00AA4C0B"/>
    <w:rsid w:val="00AB14D5"/>
    <w:rsid w:val="00AB31C3"/>
    <w:rsid w:val="00AB4E3C"/>
    <w:rsid w:val="00AC239B"/>
    <w:rsid w:val="00AC4258"/>
    <w:rsid w:val="00AC4589"/>
    <w:rsid w:val="00AC52AC"/>
    <w:rsid w:val="00AD0184"/>
    <w:rsid w:val="00AD296B"/>
    <w:rsid w:val="00AD2DA8"/>
    <w:rsid w:val="00AD6B36"/>
    <w:rsid w:val="00AD7B3F"/>
    <w:rsid w:val="00AE4E47"/>
    <w:rsid w:val="00AF17F3"/>
    <w:rsid w:val="00AF1D44"/>
    <w:rsid w:val="00AF33F4"/>
    <w:rsid w:val="00AF4C52"/>
    <w:rsid w:val="00AF4DC9"/>
    <w:rsid w:val="00AF65C9"/>
    <w:rsid w:val="00B0171E"/>
    <w:rsid w:val="00B0776D"/>
    <w:rsid w:val="00B10DA0"/>
    <w:rsid w:val="00B12409"/>
    <w:rsid w:val="00B12A10"/>
    <w:rsid w:val="00B13AB3"/>
    <w:rsid w:val="00B211ED"/>
    <w:rsid w:val="00B22CD0"/>
    <w:rsid w:val="00B262DF"/>
    <w:rsid w:val="00B27708"/>
    <w:rsid w:val="00B3423F"/>
    <w:rsid w:val="00B358EC"/>
    <w:rsid w:val="00B362F9"/>
    <w:rsid w:val="00B414C7"/>
    <w:rsid w:val="00B44B87"/>
    <w:rsid w:val="00B51C01"/>
    <w:rsid w:val="00B5624B"/>
    <w:rsid w:val="00B63117"/>
    <w:rsid w:val="00B63C38"/>
    <w:rsid w:val="00B65CAF"/>
    <w:rsid w:val="00B707AC"/>
    <w:rsid w:val="00B70BB5"/>
    <w:rsid w:val="00B724C5"/>
    <w:rsid w:val="00B85236"/>
    <w:rsid w:val="00B8579E"/>
    <w:rsid w:val="00B91098"/>
    <w:rsid w:val="00B91128"/>
    <w:rsid w:val="00B9124D"/>
    <w:rsid w:val="00B912AD"/>
    <w:rsid w:val="00B97C43"/>
    <w:rsid w:val="00BA0E29"/>
    <w:rsid w:val="00BA1A49"/>
    <w:rsid w:val="00BA2898"/>
    <w:rsid w:val="00BA5531"/>
    <w:rsid w:val="00BA55B4"/>
    <w:rsid w:val="00BA72B6"/>
    <w:rsid w:val="00BB14BD"/>
    <w:rsid w:val="00BB50F0"/>
    <w:rsid w:val="00BC1131"/>
    <w:rsid w:val="00BC5EF8"/>
    <w:rsid w:val="00BC7F08"/>
    <w:rsid w:val="00BD055B"/>
    <w:rsid w:val="00BD0A1C"/>
    <w:rsid w:val="00BD1227"/>
    <w:rsid w:val="00BD346F"/>
    <w:rsid w:val="00BD3ACB"/>
    <w:rsid w:val="00BD55C2"/>
    <w:rsid w:val="00BD6949"/>
    <w:rsid w:val="00BE0D01"/>
    <w:rsid w:val="00BE0F04"/>
    <w:rsid w:val="00BE2261"/>
    <w:rsid w:val="00BE25DB"/>
    <w:rsid w:val="00BE3A29"/>
    <w:rsid w:val="00BE481B"/>
    <w:rsid w:val="00BE6050"/>
    <w:rsid w:val="00BF0320"/>
    <w:rsid w:val="00BF07A9"/>
    <w:rsid w:val="00BF1925"/>
    <w:rsid w:val="00BF69CA"/>
    <w:rsid w:val="00C06C56"/>
    <w:rsid w:val="00C119C4"/>
    <w:rsid w:val="00C12E59"/>
    <w:rsid w:val="00C13ECE"/>
    <w:rsid w:val="00C15587"/>
    <w:rsid w:val="00C161F7"/>
    <w:rsid w:val="00C216A4"/>
    <w:rsid w:val="00C216C0"/>
    <w:rsid w:val="00C25DFD"/>
    <w:rsid w:val="00C26656"/>
    <w:rsid w:val="00C3357D"/>
    <w:rsid w:val="00C3362C"/>
    <w:rsid w:val="00C34E4A"/>
    <w:rsid w:val="00C36086"/>
    <w:rsid w:val="00C36278"/>
    <w:rsid w:val="00C447A2"/>
    <w:rsid w:val="00C5171C"/>
    <w:rsid w:val="00C520B7"/>
    <w:rsid w:val="00C54379"/>
    <w:rsid w:val="00C54854"/>
    <w:rsid w:val="00C6190E"/>
    <w:rsid w:val="00C63CF0"/>
    <w:rsid w:val="00C649F0"/>
    <w:rsid w:val="00C65933"/>
    <w:rsid w:val="00C666B8"/>
    <w:rsid w:val="00C669CC"/>
    <w:rsid w:val="00C71E55"/>
    <w:rsid w:val="00C81C0F"/>
    <w:rsid w:val="00C824E2"/>
    <w:rsid w:val="00C85DC6"/>
    <w:rsid w:val="00C864CD"/>
    <w:rsid w:val="00C8755C"/>
    <w:rsid w:val="00C87626"/>
    <w:rsid w:val="00C91447"/>
    <w:rsid w:val="00C927C1"/>
    <w:rsid w:val="00C933DF"/>
    <w:rsid w:val="00C94BFA"/>
    <w:rsid w:val="00C9566A"/>
    <w:rsid w:val="00C95B8F"/>
    <w:rsid w:val="00C97345"/>
    <w:rsid w:val="00CA2864"/>
    <w:rsid w:val="00CA2F70"/>
    <w:rsid w:val="00CA3921"/>
    <w:rsid w:val="00CA3E1D"/>
    <w:rsid w:val="00CA50D1"/>
    <w:rsid w:val="00CB03D9"/>
    <w:rsid w:val="00CB0CB9"/>
    <w:rsid w:val="00CB2557"/>
    <w:rsid w:val="00CB4EB8"/>
    <w:rsid w:val="00CC59F7"/>
    <w:rsid w:val="00CC6ADD"/>
    <w:rsid w:val="00CC747A"/>
    <w:rsid w:val="00CD0222"/>
    <w:rsid w:val="00CD2001"/>
    <w:rsid w:val="00CD2EA7"/>
    <w:rsid w:val="00CD47F8"/>
    <w:rsid w:val="00CD4AEE"/>
    <w:rsid w:val="00CE0C56"/>
    <w:rsid w:val="00CE717F"/>
    <w:rsid w:val="00CF04D7"/>
    <w:rsid w:val="00CF1204"/>
    <w:rsid w:val="00CF32FD"/>
    <w:rsid w:val="00CF3B42"/>
    <w:rsid w:val="00CF5A3C"/>
    <w:rsid w:val="00CF652B"/>
    <w:rsid w:val="00D012E1"/>
    <w:rsid w:val="00D01D1F"/>
    <w:rsid w:val="00D058CC"/>
    <w:rsid w:val="00D05D5D"/>
    <w:rsid w:val="00D07C79"/>
    <w:rsid w:val="00D13FAA"/>
    <w:rsid w:val="00D158A4"/>
    <w:rsid w:val="00D1665E"/>
    <w:rsid w:val="00D2033C"/>
    <w:rsid w:val="00D22BA8"/>
    <w:rsid w:val="00D24E17"/>
    <w:rsid w:val="00D2777D"/>
    <w:rsid w:val="00D334D9"/>
    <w:rsid w:val="00D3572B"/>
    <w:rsid w:val="00D3694B"/>
    <w:rsid w:val="00D3799E"/>
    <w:rsid w:val="00D41F0E"/>
    <w:rsid w:val="00D43439"/>
    <w:rsid w:val="00D47F39"/>
    <w:rsid w:val="00D51793"/>
    <w:rsid w:val="00D51F1E"/>
    <w:rsid w:val="00D53221"/>
    <w:rsid w:val="00D55AAB"/>
    <w:rsid w:val="00D55B8E"/>
    <w:rsid w:val="00D645AF"/>
    <w:rsid w:val="00D740EE"/>
    <w:rsid w:val="00D75684"/>
    <w:rsid w:val="00D7594E"/>
    <w:rsid w:val="00D770D8"/>
    <w:rsid w:val="00D83205"/>
    <w:rsid w:val="00D84C12"/>
    <w:rsid w:val="00D864A7"/>
    <w:rsid w:val="00D87F35"/>
    <w:rsid w:val="00D905D6"/>
    <w:rsid w:val="00D90A22"/>
    <w:rsid w:val="00D95EEA"/>
    <w:rsid w:val="00D96EAA"/>
    <w:rsid w:val="00DA1A39"/>
    <w:rsid w:val="00DA247A"/>
    <w:rsid w:val="00DA2679"/>
    <w:rsid w:val="00DA4B7A"/>
    <w:rsid w:val="00DB7217"/>
    <w:rsid w:val="00DC4F53"/>
    <w:rsid w:val="00DD0D37"/>
    <w:rsid w:val="00DD14C9"/>
    <w:rsid w:val="00DD1641"/>
    <w:rsid w:val="00DD32B1"/>
    <w:rsid w:val="00DD371A"/>
    <w:rsid w:val="00DD645A"/>
    <w:rsid w:val="00DE3706"/>
    <w:rsid w:val="00DE6422"/>
    <w:rsid w:val="00DF24CC"/>
    <w:rsid w:val="00DF6299"/>
    <w:rsid w:val="00E0012C"/>
    <w:rsid w:val="00E01922"/>
    <w:rsid w:val="00E019EF"/>
    <w:rsid w:val="00E0253C"/>
    <w:rsid w:val="00E02EB9"/>
    <w:rsid w:val="00E12467"/>
    <w:rsid w:val="00E12E0F"/>
    <w:rsid w:val="00E1501E"/>
    <w:rsid w:val="00E151DE"/>
    <w:rsid w:val="00E20056"/>
    <w:rsid w:val="00E2022A"/>
    <w:rsid w:val="00E20AEA"/>
    <w:rsid w:val="00E21893"/>
    <w:rsid w:val="00E23FD7"/>
    <w:rsid w:val="00E260A5"/>
    <w:rsid w:val="00E260A7"/>
    <w:rsid w:val="00E37595"/>
    <w:rsid w:val="00E379A6"/>
    <w:rsid w:val="00E4047F"/>
    <w:rsid w:val="00E41B7C"/>
    <w:rsid w:val="00E43BEB"/>
    <w:rsid w:val="00E4483F"/>
    <w:rsid w:val="00E45F25"/>
    <w:rsid w:val="00E46ED0"/>
    <w:rsid w:val="00E53C42"/>
    <w:rsid w:val="00E55C1E"/>
    <w:rsid w:val="00E577F3"/>
    <w:rsid w:val="00E6335B"/>
    <w:rsid w:val="00E643B3"/>
    <w:rsid w:val="00E65134"/>
    <w:rsid w:val="00E65EAD"/>
    <w:rsid w:val="00E75CE2"/>
    <w:rsid w:val="00E80EA4"/>
    <w:rsid w:val="00E83B82"/>
    <w:rsid w:val="00E85164"/>
    <w:rsid w:val="00E86DBA"/>
    <w:rsid w:val="00E92B8C"/>
    <w:rsid w:val="00E95874"/>
    <w:rsid w:val="00E958EA"/>
    <w:rsid w:val="00E9640B"/>
    <w:rsid w:val="00EA019B"/>
    <w:rsid w:val="00EA25F8"/>
    <w:rsid w:val="00EA4A1E"/>
    <w:rsid w:val="00EA4E4A"/>
    <w:rsid w:val="00EB024F"/>
    <w:rsid w:val="00EB4896"/>
    <w:rsid w:val="00EB6E40"/>
    <w:rsid w:val="00EB6F57"/>
    <w:rsid w:val="00EC143A"/>
    <w:rsid w:val="00EC3307"/>
    <w:rsid w:val="00EC5A5C"/>
    <w:rsid w:val="00ED00C8"/>
    <w:rsid w:val="00ED0E3A"/>
    <w:rsid w:val="00ED1C68"/>
    <w:rsid w:val="00ED422A"/>
    <w:rsid w:val="00EE3607"/>
    <w:rsid w:val="00EE6C50"/>
    <w:rsid w:val="00EF1334"/>
    <w:rsid w:val="00EF2520"/>
    <w:rsid w:val="00EF2BA6"/>
    <w:rsid w:val="00F001A8"/>
    <w:rsid w:val="00F02BED"/>
    <w:rsid w:val="00F056B9"/>
    <w:rsid w:val="00F060BE"/>
    <w:rsid w:val="00F07303"/>
    <w:rsid w:val="00F07E24"/>
    <w:rsid w:val="00F146F3"/>
    <w:rsid w:val="00F20122"/>
    <w:rsid w:val="00F34A04"/>
    <w:rsid w:val="00F37FC3"/>
    <w:rsid w:val="00F41B2C"/>
    <w:rsid w:val="00F41E33"/>
    <w:rsid w:val="00F46529"/>
    <w:rsid w:val="00F517EB"/>
    <w:rsid w:val="00F5410E"/>
    <w:rsid w:val="00F574FF"/>
    <w:rsid w:val="00F57FC8"/>
    <w:rsid w:val="00F64AAC"/>
    <w:rsid w:val="00F6569B"/>
    <w:rsid w:val="00F72595"/>
    <w:rsid w:val="00F74D3E"/>
    <w:rsid w:val="00F7623B"/>
    <w:rsid w:val="00F77093"/>
    <w:rsid w:val="00F778B0"/>
    <w:rsid w:val="00F80821"/>
    <w:rsid w:val="00F833A3"/>
    <w:rsid w:val="00F835D4"/>
    <w:rsid w:val="00F94FD7"/>
    <w:rsid w:val="00F96CE9"/>
    <w:rsid w:val="00F977F1"/>
    <w:rsid w:val="00FA2B9C"/>
    <w:rsid w:val="00FA6B5F"/>
    <w:rsid w:val="00FA7410"/>
    <w:rsid w:val="00FB19AB"/>
    <w:rsid w:val="00FB3B9E"/>
    <w:rsid w:val="00FB478B"/>
    <w:rsid w:val="00FC6C2B"/>
    <w:rsid w:val="00FD02D4"/>
    <w:rsid w:val="00FD2E8F"/>
    <w:rsid w:val="00FD5C0C"/>
    <w:rsid w:val="00FF0B46"/>
    <w:rsid w:val="00FF2125"/>
    <w:rsid w:val="00FF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B22"/>
    <w:rPr>
      <w:rFonts w:ascii="Arial" w:hAnsi="Arial"/>
      <w:sz w:val="28"/>
    </w:rPr>
  </w:style>
  <w:style w:type="paragraph" w:styleId="Ttulo1">
    <w:name w:val="heading 1"/>
    <w:basedOn w:val="Normal"/>
    <w:next w:val="Normal"/>
    <w:qFormat/>
    <w:rsid w:val="0076686F"/>
    <w:pPr>
      <w:keepNext/>
      <w:pBdr>
        <w:bottom w:val="single" w:sz="12" w:space="2" w:color="auto"/>
      </w:pBd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76686F"/>
    <w:pPr>
      <w:keepNext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6686F"/>
    <w:pPr>
      <w:keepNext/>
      <w:jc w:val="center"/>
      <w:outlineLvl w:val="2"/>
    </w:pPr>
    <w:rPr>
      <w:rFonts w:ascii="Arial MT Black" w:hAnsi="Arial MT Black"/>
      <w:color w:val="000080"/>
      <w:sz w:val="32"/>
    </w:rPr>
  </w:style>
  <w:style w:type="paragraph" w:styleId="Ttulo4">
    <w:name w:val="heading 4"/>
    <w:basedOn w:val="Normal"/>
    <w:next w:val="Normal"/>
    <w:qFormat/>
    <w:rsid w:val="0076686F"/>
    <w:pPr>
      <w:keepNext/>
      <w:jc w:val="center"/>
      <w:outlineLvl w:val="3"/>
    </w:pPr>
    <w:rPr>
      <w:b/>
      <w:color w:val="000080"/>
    </w:rPr>
  </w:style>
  <w:style w:type="paragraph" w:styleId="Ttulo5">
    <w:name w:val="heading 5"/>
    <w:basedOn w:val="Normal"/>
    <w:next w:val="Normal"/>
    <w:qFormat/>
    <w:rsid w:val="0076686F"/>
    <w:pPr>
      <w:keepNext/>
      <w:pBdr>
        <w:bottom w:val="single" w:sz="12" w:space="31" w:color="auto"/>
      </w:pBdr>
      <w:jc w:val="center"/>
      <w:outlineLvl w:val="4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76686F"/>
    <w:pPr>
      <w:keepNext/>
      <w:pBdr>
        <w:bottom w:val="single" w:sz="12" w:space="31" w:color="auto"/>
      </w:pBdr>
      <w:jc w:val="center"/>
      <w:outlineLvl w:val="5"/>
    </w:pPr>
    <w:rPr>
      <w:rFonts w:ascii="Times New Roman" w:hAnsi="Times New Roman"/>
      <w:b/>
      <w:sz w:val="18"/>
    </w:rPr>
  </w:style>
  <w:style w:type="paragraph" w:styleId="Ttulo7">
    <w:name w:val="heading 7"/>
    <w:basedOn w:val="Normal"/>
    <w:next w:val="Normal"/>
    <w:qFormat/>
    <w:rsid w:val="0076686F"/>
    <w:pPr>
      <w:keepNext/>
      <w:jc w:val="center"/>
      <w:outlineLvl w:val="6"/>
    </w:pPr>
    <w:rPr>
      <w:rFonts w:ascii="Times New Roman" w:hAnsi="Times New Roman"/>
      <w:b/>
      <w:sz w:val="32"/>
      <w:u w:val="single"/>
    </w:rPr>
  </w:style>
  <w:style w:type="paragraph" w:styleId="Ttulo8">
    <w:name w:val="heading 8"/>
    <w:basedOn w:val="Normal"/>
    <w:next w:val="Normal"/>
    <w:qFormat/>
    <w:rsid w:val="0076686F"/>
    <w:pPr>
      <w:keepNext/>
      <w:ind w:firstLine="708"/>
      <w:jc w:val="center"/>
      <w:outlineLvl w:val="7"/>
    </w:pPr>
    <w:rPr>
      <w:rFonts w:ascii="Times New Roman" w:hAnsi="Times New Roman"/>
      <w:b/>
      <w:sz w:val="32"/>
      <w:u w:val="single"/>
    </w:rPr>
  </w:style>
  <w:style w:type="paragraph" w:styleId="Ttulo9">
    <w:name w:val="heading 9"/>
    <w:basedOn w:val="Normal"/>
    <w:next w:val="Normal"/>
    <w:qFormat/>
    <w:rsid w:val="0076686F"/>
    <w:pPr>
      <w:keepNext/>
      <w:jc w:val="center"/>
      <w:outlineLvl w:val="8"/>
    </w:pPr>
    <w:rPr>
      <w:rFonts w:ascii="Times New Roman" w:hAnsi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6686F"/>
    <w:pPr>
      <w:ind w:left="4253"/>
      <w:jc w:val="both"/>
    </w:pPr>
    <w:rPr>
      <w:rFonts w:ascii="Times New Roman" w:hAnsi="Times New Roman"/>
      <w:sz w:val="20"/>
    </w:rPr>
  </w:style>
  <w:style w:type="paragraph" w:styleId="Corpodetexto">
    <w:name w:val="Body Text"/>
    <w:basedOn w:val="Normal"/>
    <w:link w:val="CorpodetextoChar"/>
    <w:rsid w:val="0076686F"/>
    <w:pPr>
      <w:jc w:val="both"/>
    </w:pPr>
    <w:rPr>
      <w:rFonts w:ascii="Times New Roman" w:hAnsi="Times New Roman"/>
      <w:color w:val="000080"/>
    </w:rPr>
  </w:style>
  <w:style w:type="table" w:styleId="Tabelacomgrade">
    <w:name w:val="Table Grid"/>
    <w:basedOn w:val="Tabelanormal"/>
    <w:uiPriority w:val="59"/>
    <w:rsid w:val="00A65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Fontepargpadro"/>
    <w:rsid w:val="00B51C01"/>
  </w:style>
  <w:style w:type="paragraph" w:styleId="Corpodetexto2">
    <w:name w:val="Body Text 2"/>
    <w:basedOn w:val="Normal"/>
    <w:link w:val="Corpodetexto2Char"/>
    <w:rsid w:val="00F37FC3"/>
    <w:pPr>
      <w:spacing w:after="120" w:line="480" w:lineRule="auto"/>
    </w:pPr>
  </w:style>
  <w:style w:type="character" w:customStyle="1" w:styleId="CorpodetextoChar">
    <w:name w:val="Corpo de texto Char"/>
    <w:link w:val="Corpodetexto"/>
    <w:rsid w:val="00205E6F"/>
    <w:rPr>
      <w:color w:val="000080"/>
      <w:sz w:val="28"/>
    </w:rPr>
  </w:style>
  <w:style w:type="paragraph" w:styleId="Cabealho">
    <w:name w:val="header"/>
    <w:basedOn w:val="Normal"/>
    <w:link w:val="CabealhoChar"/>
    <w:uiPriority w:val="99"/>
    <w:rsid w:val="001E1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E1B70"/>
    <w:rPr>
      <w:rFonts w:ascii="Arial" w:hAnsi="Arial"/>
      <w:sz w:val="28"/>
    </w:rPr>
  </w:style>
  <w:style w:type="paragraph" w:styleId="Rodap">
    <w:name w:val="footer"/>
    <w:basedOn w:val="Normal"/>
    <w:link w:val="RodapChar"/>
    <w:uiPriority w:val="99"/>
    <w:rsid w:val="001E1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E1B70"/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rsid w:val="001E1B7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E1B70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956398"/>
    <w:rPr>
      <w:rFonts w:ascii="Arial" w:hAnsi="Arial"/>
      <w:sz w:val="28"/>
    </w:rPr>
  </w:style>
  <w:style w:type="character" w:styleId="Hyperlink">
    <w:name w:val="Hyperlink"/>
    <w:basedOn w:val="Fontepargpadro"/>
    <w:rsid w:val="00450A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TA%20-%20PROJET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D4C9-67B6-48E7-A24E-DC218057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- PROJETOS</Template>
  <TotalTime>829</TotalTime>
  <Pages>9</Pages>
  <Words>3457</Words>
  <Characters>18674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Prefeitura Municipal de Padua</Company>
  <LinksUpToDate>false</LinksUpToDate>
  <CharactersWithSpaces>22087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cybercd2000</dc:creator>
  <cp:keywords/>
  <dc:description/>
  <cp:lastModifiedBy>rachel</cp:lastModifiedBy>
  <cp:revision>15</cp:revision>
  <cp:lastPrinted>2021-02-09T17:40:00Z</cp:lastPrinted>
  <dcterms:created xsi:type="dcterms:W3CDTF">2012-07-17T18:32:00Z</dcterms:created>
  <dcterms:modified xsi:type="dcterms:W3CDTF">2022-05-26T19:06:00Z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1000266399</vt:i4>
  </property>
</Properties>
</file>